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19075">
      <w:pPr>
        <w:spacing w:line="440" w:lineRule="exact"/>
        <w:jc w:val="center"/>
        <w:rPr>
          <w:rFonts w:ascii="方正小标宋简体;微软雅黑" w:hAnsi="方正小标宋简体;微软雅黑" w:eastAsia="方正小标宋简体;微软雅黑" w:cs="宋体"/>
          <w:sz w:val="36"/>
          <w:szCs w:val="36"/>
        </w:rPr>
      </w:pPr>
      <w:r>
        <w:rPr>
          <w:rFonts w:ascii="黑体" w:hAnsi="黑体" w:eastAsia="黑体" w:cs="宋体"/>
          <w:b/>
          <w:bCs/>
          <w:sz w:val="32"/>
          <w:szCs w:val="36"/>
          <w:lang w:val="en-US" w:eastAsia="zh-CN"/>
        </w:rPr>
        <w:t>商船</w:t>
      </w:r>
      <w:r>
        <w:rPr>
          <w:rFonts w:ascii="黑体" w:hAnsi="黑体" w:eastAsia="黑体" w:cs="宋体"/>
          <w:b/>
          <w:bCs/>
          <w:sz w:val="32"/>
          <w:szCs w:val="36"/>
        </w:rPr>
        <w:t>学院研究生学位授予成果考核公示表</w:t>
      </w:r>
    </w:p>
    <w:tbl>
      <w:tblPr>
        <w:tblStyle w:val="11"/>
        <w:tblpPr w:leftFromText="180" w:rightFromText="180" w:vertAnchor="text" w:horzAnchor="page" w:tblpX="628" w:tblpY="655"/>
        <w:tblOverlap w:val="never"/>
        <w:tblW w:w="10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480"/>
        <w:gridCol w:w="753"/>
        <w:gridCol w:w="994"/>
        <w:gridCol w:w="1044"/>
        <w:gridCol w:w="881"/>
        <w:gridCol w:w="5062"/>
        <w:gridCol w:w="944"/>
        <w:gridCol w:w="766"/>
      </w:tblGrid>
      <w:tr w14:paraId="18E37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20" w:hRule="atLeast"/>
          <w:tblHeader/>
          <w:jc w:val="center"/>
        </w:trPr>
        <w:tc>
          <w:tcPr>
            <w:tcW w:w="480" w:type="dxa"/>
            <w:tcBorders>
              <w:top w:val="single" w:color="000000" w:sz="12" w:space="0"/>
              <w:left w:val="single" w:color="000000" w:sz="12" w:space="0"/>
              <w:bottom w:val="single" w:color="000000" w:sz="6" w:space="0"/>
              <w:right w:val="single" w:color="000000" w:sz="6" w:space="0"/>
            </w:tcBorders>
            <w:shd w:val="clear" w:color="auto" w:fill="FFFFFF"/>
            <w:tcMar>
              <w:top w:w="45" w:type="dxa"/>
              <w:left w:w="45" w:type="dxa"/>
              <w:bottom w:w="45" w:type="dxa"/>
              <w:right w:w="45" w:type="dxa"/>
            </w:tcMar>
            <w:vAlign w:val="center"/>
          </w:tcPr>
          <w:p w14:paraId="499A2478">
            <w:pPr>
              <w:spacing w:before="0" w:after="0" w:line="240" w:lineRule="auto"/>
              <w:jc w:val="center"/>
            </w:pPr>
            <w:r>
              <w:rPr>
                <w:rFonts w:ascii="宋体" w:hAnsi="宋体" w:eastAsia="宋体"/>
                <w:b w:val="0"/>
                <w:sz w:val="18"/>
              </w:rPr>
              <w:t>序号</w:t>
            </w:r>
          </w:p>
        </w:tc>
        <w:tc>
          <w:tcPr>
            <w:tcW w:w="753" w:type="dxa"/>
            <w:tcBorders>
              <w:top w:val="single" w:color="000000" w:sz="12" w:space="0"/>
              <w:left w:val="single" w:color="000000" w:sz="6" w:space="0"/>
              <w:bottom w:val="single" w:color="000000" w:sz="6" w:space="0"/>
              <w:right w:val="single" w:color="000000" w:sz="6" w:space="0"/>
            </w:tcBorders>
            <w:shd w:val="clear" w:color="auto" w:fill="FFFFFF"/>
            <w:tcMar>
              <w:top w:w="45" w:type="dxa"/>
              <w:left w:w="45" w:type="dxa"/>
              <w:bottom w:w="45" w:type="dxa"/>
              <w:right w:w="45" w:type="dxa"/>
            </w:tcMar>
            <w:vAlign w:val="center"/>
          </w:tcPr>
          <w:p w14:paraId="21918A37">
            <w:pPr>
              <w:spacing w:before="0" w:after="0" w:line="240" w:lineRule="auto"/>
              <w:jc w:val="center"/>
            </w:pPr>
            <w:r>
              <w:rPr>
                <w:rFonts w:ascii="宋体" w:hAnsi="宋体" w:eastAsia="宋体"/>
                <w:b w:val="0"/>
                <w:sz w:val="18"/>
              </w:rPr>
              <w:t>姓名</w:t>
            </w:r>
          </w:p>
        </w:tc>
        <w:tc>
          <w:tcPr>
            <w:tcW w:w="994" w:type="dxa"/>
            <w:tcBorders>
              <w:top w:val="single" w:color="000000" w:sz="12" w:space="0"/>
              <w:left w:val="single" w:color="000000" w:sz="6" w:space="0"/>
              <w:bottom w:val="single" w:color="000000" w:sz="6" w:space="0"/>
              <w:right w:val="single" w:color="000000" w:sz="6" w:space="0"/>
            </w:tcBorders>
            <w:shd w:val="clear" w:color="auto" w:fill="FFFFFF"/>
            <w:tcMar>
              <w:top w:w="45" w:type="dxa"/>
              <w:left w:w="45" w:type="dxa"/>
              <w:bottom w:w="45" w:type="dxa"/>
              <w:right w:w="45" w:type="dxa"/>
            </w:tcMar>
            <w:vAlign w:val="center"/>
          </w:tcPr>
          <w:p w14:paraId="464FEA2C">
            <w:pPr>
              <w:spacing w:before="0" w:after="0" w:line="240" w:lineRule="auto"/>
              <w:jc w:val="center"/>
            </w:pPr>
            <w:r>
              <w:rPr>
                <w:rFonts w:ascii="宋体" w:hAnsi="宋体" w:eastAsia="宋体"/>
                <w:b w:val="0"/>
                <w:sz w:val="18"/>
              </w:rPr>
              <w:t>学号</w:t>
            </w:r>
          </w:p>
        </w:tc>
        <w:tc>
          <w:tcPr>
            <w:tcW w:w="1044" w:type="dxa"/>
            <w:tcBorders>
              <w:top w:val="single" w:color="000000" w:sz="12" w:space="0"/>
              <w:left w:val="single" w:color="000000" w:sz="6" w:space="0"/>
              <w:bottom w:val="single" w:color="000000" w:sz="6" w:space="0"/>
              <w:right w:val="single" w:color="000000" w:sz="6" w:space="0"/>
            </w:tcBorders>
            <w:shd w:val="clear" w:color="auto" w:fill="FFFFFF"/>
            <w:tcMar>
              <w:top w:w="45" w:type="dxa"/>
              <w:left w:w="45" w:type="dxa"/>
              <w:bottom w:w="45" w:type="dxa"/>
              <w:right w:w="45" w:type="dxa"/>
            </w:tcMar>
            <w:vAlign w:val="center"/>
          </w:tcPr>
          <w:p w14:paraId="5796F4A4">
            <w:pPr>
              <w:spacing w:before="0" w:after="0" w:line="240" w:lineRule="auto"/>
              <w:jc w:val="center"/>
            </w:pPr>
            <w:r>
              <w:rPr>
                <w:rFonts w:ascii="宋体" w:hAnsi="宋体" w:eastAsia="宋体"/>
                <w:b w:val="0"/>
                <w:sz w:val="18"/>
              </w:rPr>
              <w:t>专业</w:t>
            </w:r>
          </w:p>
        </w:tc>
        <w:tc>
          <w:tcPr>
            <w:tcW w:w="881" w:type="dxa"/>
            <w:tcBorders>
              <w:top w:val="single" w:color="000000" w:sz="12" w:space="0"/>
              <w:left w:val="single" w:color="000000" w:sz="6" w:space="0"/>
              <w:bottom w:val="single" w:color="000000" w:sz="6" w:space="0"/>
              <w:right w:val="single" w:color="000000" w:sz="6" w:space="0"/>
            </w:tcBorders>
            <w:shd w:val="clear" w:color="auto" w:fill="FFFFFF"/>
            <w:tcMar>
              <w:top w:w="45" w:type="dxa"/>
              <w:left w:w="45" w:type="dxa"/>
              <w:bottom w:w="45" w:type="dxa"/>
              <w:right w:w="45" w:type="dxa"/>
            </w:tcMar>
            <w:vAlign w:val="center"/>
          </w:tcPr>
          <w:p w14:paraId="6FBEA67A">
            <w:pPr>
              <w:spacing w:before="0" w:after="0" w:line="240" w:lineRule="auto"/>
              <w:jc w:val="center"/>
            </w:pPr>
            <w:r>
              <w:rPr>
                <w:rFonts w:ascii="宋体" w:hAnsi="宋体" w:eastAsia="宋体"/>
                <w:b w:val="0"/>
                <w:sz w:val="18"/>
              </w:rPr>
              <w:t>申请学位类别</w:t>
            </w:r>
          </w:p>
        </w:tc>
        <w:tc>
          <w:tcPr>
            <w:tcW w:w="5062" w:type="dxa"/>
            <w:tcBorders>
              <w:top w:val="single" w:color="000000" w:sz="12" w:space="0"/>
              <w:left w:val="single" w:color="000000" w:sz="6" w:space="0"/>
              <w:bottom w:val="single" w:color="000000" w:sz="6" w:space="0"/>
              <w:right w:val="single" w:color="000000" w:sz="6" w:space="0"/>
            </w:tcBorders>
            <w:shd w:val="clear" w:color="auto" w:fill="FFFFFF"/>
            <w:tcMar>
              <w:top w:w="45" w:type="dxa"/>
              <w:left w:w="45" w:type="dxa"/>
              <w:bottom w:w="45" w:type="dxa"/>
              <w:right w:w="45" w:type="dxa"/>
            </w:tcMar>
            <w:vAlign w:val="center"/>
          </w:tcPr>
          <w:p w14:paraId="717A0021">
            <w:pPr>
              <w:spacing w:before="0" w:after="0" w:line="240" w:lineRule="auto"/>
              <w:jc w:val="center"/>
            </w:pPr>
            <w:r>
              <w:rPr>
                <w:rFonts w:ascii="宋体" w:hAnsi="宋体" w:eastAsia="宋体"/>
                <w:b w:val="0"/>
                <w:sz w:val="18"/>
              </w:rPr>
              <w:t>成果说明</w:t>
            </w:r>
          </w:p>
        </w:tc>
        <w:tc>
          <w:tcPr>
            <w:tcW w:w="944" w:type="dxa"/>
            <w:tcBorders>
              <w:top w:val="single" w:color="000000" w:sz="12" w:space="0"/>
              <w:left w:val="single" w:color="000000" w:sz="6" w:space="0"/>
              <w:bottom w:val="single" w:color="000000" w:sz="6" w:space="0"/>
              <w:right w:val="single" w:color="000000" w:sz="6" w:space="0"/>
            </w:tcBorders>
            <w:shd w:val="clear" w:color="auto" w:fill="FFFFFF"/>
            <w:tcMar>
              <w:top w:w="45" w:type="dxa"/>
              <w:left w:w="45" w:type="dxa"/>
              <w:bottom w:w="45" w:type="dxa"/>
              <w:right w:w="45" w:type="dxa"/>
            </w:tcMar>
            <w:vAlign w:val="center"/>
          </w:tcPr>
          <w:p w14:paraId="784B2821">
            <w:pPr>
              <w:spacing w:before="0" w:after="0" w:line="240" w:lineRule="auto"/>
              <w:jc w:val="center"/>
            </w:pPr>
            <w:r>
              <w:rPr>
                <w:rFonts w:ascii="宋体" w:hAnsi="宋体" w:eastAsia="宋体"/>
                <w:b w:val="0"/>
                <w:sz w:val="18"/>
              </w:rPr>
              <w:t>学院认定</w:t>
            </w:r>
            <w:r>
              <w:br w:type="textWrapping"/>
            </w:r>
            <w:r>
              <w:rPr>
                <w:rFonts w:ascii="宋体" w:hAnsi="宋体" w:eastAsia="宋体"/>
                <w:b w:val="0"/>
                <w:sz w:val="18"/>
              </w:rPr>
              <w:t>打分</w:t>
            </w:r>
          </w:p>
        </w:tc>
        <w:tc>
          <w:tcPr>
            <w:tcW w:w="766" w:type="dxa"/>
            <w:tcBorders>
              <w:top w:val="single" w:color="000000" w:sz="12" w:space="0"/>
              <w:left w:val="single" w:color="000000" w:sz="6" w:space="0"/>
              <w:bottom w:val="single" w:color="000000" w:sz="6" w:space="0"/>
              <w:right w:val="single" w:color="000000" w:sz="12" w:space="0"/>
            </w:tcBorders>
            <w:shd w:val="clear" w:color="auto" w:fill="FFFFFF"/>
            <w:tcMar>
              <w:top w:w="45" w:type="dxa"/>
              <w:left w:w="45" w:type="dxa"/>
              <w:bottom w:w="45" w:type="dxa"/>
              <w:right w:w="45" w:type="dxa"/>
            </w:tcMar>
            <w:vAlign w:val="center"/>
          </w:tcPr>
          <w:p w14:paraId="57171228">
            <w:pPr>
              <w:spacing w:before="0" w:after="0" w:line="240" w:lineRule="auto"/>
              <w:jc w:val="center"/>
            </w:pPr>
            <w:r>
              <w:rPr>
                <w:rFonts w:ascii="宋体" w:hAnsi="宋体" w:eastAsia="宋体"/>
                <w:b w:val="0"/>
                <w:sz w:val="18"/>
              </w:rPr>
              <w:t>是否</w:t>
            </w:r>
            <w:r>
              <w:br w:type="textWrapping"/>
            </w:r>
            <w:r>
              <w:rPr>
                <w:rFonts w:ascii="宋体" w:hAnsi="宋体" w:eastAsia="宋体"/>
                <w:b w:val="0"/>
                <w:sz w:val="18"/>
              </w:rPr>
              <w:t>通过</w:t>
            </w:r>
          </w:p>
        </w:tc>
      </w:tr>
      <w:tr w14:paraId="2A48AE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6A6F05F2">
            <w:pPr>
              <w:spacing w:before="0" w:after="0" w:line="240" w:lineRule="auto"/>
              <w:jc w:val="center"/>
            </w:pPr>
            <w:r>
              <w:rPr>
                <w:rFonts w:ascii="宋体" w:hAnsi="宋体" w:eastAsia="宋体"/>
                <w:b w:val="0"/>
                <w:sz w:val="16"/>
              </w:rPr>
              <w:t>1</w:t>
            </w:r>
          </w:p>
        </w:tc>
        <w:tc>
          <w:tcPr>
            <w:tcW w:w="753" w:type="dxa"/>
            <w:vMerge w:val="restart"/>
            <w:tcMar>
              <w:top w:w="45" w:type="dxa"/>
              <w:left w:w="45" w:type="dxa"/>
              <w:bottom w:w="45" w:type="dxa"/>
              <w:right w:w="45" w:type="dxa"/>
            </w:tcMar>
            <w:vAlign w:val="center"/>
          </w:tcPr>
          <w:p w14:paraId="53918792">
            <w:pPr>
              <w:spacing w:before="0" w:after="0" w:line="240" w:lineRule="auto"/>
              <w:jc w:val="center"/>
            </w:pPr>
            <w:r>
              <w:rPr>
                <w:rFonts w:ascii="宋体" w:hAnsi="宋体" w:eastAsia="宋体"/>
                <w:b w:val="0"/>
                <w:sz w:val="16"/>
              </w:rPr>
              <w:t>徐乐</w:t>
            </w:r>
          </w:p>
        </w:tc>
        <w:tc>
          <w:tcPr>
            <w:tcW w:w="994" w:type="dxa"/>
            <w:vMerge w:val="restart"/>
            <w:tcMar>
              <w:top w:w="45" w:type="dxa"/>
              <w:left w:w="45" w:type="dxa"/>
              <w:bottom w:w="45" w:type="dxa"/>
              <w:right w:w="45" w:type="dxa"/>
            </w:tcMar>
            <w:vAlign w:val="center"/>
          </w:tcPr>
          <w:p w14:paraId="314EDCA2">
            <w:pPr>
              <w:spacing w:before="0" w:after="0" w:line="240" w:lineRule="auto"/>
              <w:jc w:val="center"/>
            </w:pPr>
            <w:r>
              <w:rPr>
                <w:rFonts w:ascii="Times New Roman" w:hAnsi="Times New Roman" w:eastAsia="Times New Roman"/>
                <w:b w:val="0"/>
                <w:sz w:val="13"/>
              </w:rPr>
              <w:t>202330410060</w:t>
            </w:r>
          </w:p>
        </w:tc>
        <w:tc>
          <w:tcPr>
            <w:tcW w:w="1044" w:type="dxa"/>
            <w:vMerge w:val="restart"/>
            <w:tcMar>
              <w:top w:w="45" w:type="dxa"/>
              <w:left w:w="45" w:type="dxa"/>
              <w:bottom w:w="45" w:type="dxa"/>
              <w:right w:w="45" w:type="dxa"/>
            </w:tcMar>
            <w:vAlign w:val="center"/>
          </w:tcPr>
          <w:p w14:paraId="4BCF40EC">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5B8BE9B8">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517D3DC0">
            <w:pPr>
              <w:spacing w:before="0" w:after="0" w:line="240" w:lineRule="auto"/>
              <w:jc w:val="left"/>
            </w:pPr>
            <w:r>
              <w:rPr>
                <w:rFonts w:ascii="宋体" w:hAnsi="宋体" w:eastAsia="宋体"/>
                <w:b w:val="0"/>
                <w:sz w:val="13"/>
              </w:rPr>
              <w:t>1、成果类别:参加国内外顶级会议并进行分会场论文报告</w:t>
            </w:r>
            <w:r>
              <w:br w:type="textWrapping"/>
            </w:r>
            <w:r>
              <w:rPr>
                <w:rFonts w:ascii="宋体" w:hAnsi="宋体" w:eastAsia="宋体"/>
                <w:b w:val="0"/>
                <w:sz w:val="13"/>
              </w:rPr>
              <w:t>会议名称:2025中国公共安全大会</w:t>
            </w:r>
            <w:r>
              <w:br w:type="textWrapping"/>
            </w:r>
            <w:r>
              <w:rPr>
                <w:rFonts w:ascii="宋体" w:hAnsi="宋体" w:eastAsia="宋体"/>
                <w:b w:val="0"/>
                <w:sz w:val="13"/>
              </w:rPr>
              <w:t>地点:安徽合肥</w:t>
            </w:r>
            <w:r>
              <w:br w:type="textWrapping"/>
            </w:r>
            <w:r>
              <w:rPr>
                <w:rFonts w:ascii="宋体" w:hAnsi="宋体" w:eastAsia="宋体"/>
                <w:b w:val="0"/>
                <w:sz w:val="13"/>
              </w:rPr>
              <w:t>时间:2025/11/22</w:t>
            </w:r>
          </w:p>
        </w:tc>
        <w:tc>
          <w:tcPr>
            <w:tcW w:w="944" w:type="dxa"/>
            <w:vMerge w:val="restart"/>
            <w:tcMar>
              <w:top w:w="45" w:type="dxa"/>
              <w:left w:w="45" w:type="dxa"/>
              <w:bottom w:w="45" w:type="dxa"/>
              <w:right w:w="45" w:type="dxa"/>
            </w:tcMar>
            <w:vAlign w:val="center"/>
          </w:tcPr>
          <w:p w14:paraId="67247284">
            <w:pPr>
              <w:spacing w:before="0" w:after="0" w:line="240" w:lineRule="auto"/>
              <w:jc w:val="center"/>
              <w:rPr>
                <w:rFonts w:hint="eastAsia" w:eastAsia="宋体"/>
                <w:lang w:val="en-US" w:eastAsia="zh-CN"/>
              </w:rPr>
            </w:pPr>
            <w:r>
              <w:rPr>
                <w:rFonts w:hint="eastAsia"/>
                <w:lang w:val="en-US" w:eastAsia="zh-CN"/>
              </w:rPr>
              <w:t>6</w:t>
            </w:r>
          </w:p>
        </w:tc>
        <w:tc>
          <w:tcPr>
            <w:tcW w:w="766" w:type="dxa"/>
            <w:vMerge w:val="restart"/>
            <w:tcMar>
              <w:top w:w="45" w:type="dxa"/>
              <w:left w:w="45" w:type="dxa"/>
              <w:bottom w:w="45" w:type="dxa"/>
              <w:right w:w="45" w:type="dxa"/>
            </w:tcMar>
            <w:vAlign w:val="center"/>
          </w:tcPr>
          <w:p w14:paraId="58654BBB">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p w14:paraId="1BD73AEF">
            <w:pPr>
              <w:spacing w:before="0" w:after="0" w:line="240" w:lineRule="auto"/>
              <w:jc w:val="center"/>
              <w:rPr>
                <w:rFonts w:hint="eastAsia" w:eastAsia="宋体"/>
                <w:lang w:val="en-US" w:eastAsia="zh-CN"/>
              </w:rPr>
            </w:pPr>
          </w:p>
        </w:tc>
      </w:tr>
      <w:tr w14:paraId="0074C0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268F19BB"/>
        </w:tc>
        <w:tc>
          <w:tcPr>
            <w:tcW w:w="753" w:type="dxa"/>
            <w:vMerge w:val="continue"/>
            <w:tcMar>
              <w:top w:w="45" w:type="dxa"/>
              <w:left w:w="45" w:type="dxa"/>
              <w:bottom w:w="45" w:type="dxa"/>
              <w:right w:w="45" w:type="dxa"/>
            </w:tcMar>
          </w:tcPr>
          <w:p w14:paraId="3AC4EA8C"/>
        </w:tc>
        <w:tc>
          <w:tcPr>
            <w:tcW w:w="994" w:type="dxa"/>
            <w:vMerge w:val="continue"/>
            <w:tcMar>
              <w:top w:w="45" w:type="dxa"/>
              <w:left w:w="45" w:type="dxa"/>
              <w:bottom w:w="45" w:type="dxa"/>
              <w:right w:w="45" w:type="dxa"/>
            </w:tcMar>
          </w:tcPr>
          <w:p w14:paraId="36046895"/>
        </w:tc>
        <w:tc>
          <w:tcPr>
            <w:tcW w:w="1044" w:type="dxa"/>
            <w:vMerge w:val="continue"/>
            <w:tcMar>
              <w:top w:w="45" w:type="dxa"/>
              <w:left w:w="45" w:type="dxa"/>
              <w:bottom w:w="45" w:type="dxa"/>
              <w:right w:w="45" w:type="dxa"/>
            </w:tcMar>
          </w:tcPr>
          <w:p w14:paraId="164D5BA5"/>
        </w:tc>
        <w:tc>
          <w:tcPr>
            <w:tcW w:w="881" w:type="dxa"/>
            <w:vMerge w:val="continue"/>
            <w:tcMar>
              <w:top w:w="45" w:type="dxa"/>
              <w:left w:w="45" w:type="dxa"/>
              <w:bottom w:w="45" w:type="dxa"/>
              <w:right w:w="45" w:type="dxa"/>
            </w:tcMar>
          </w:tcPr>
          <w:p w14:paraId="2E2E746E"/>
        </w:tc>
        <w:tc>
          <w:tcPr>
            <w:tcW w:w="5062" w:type="dxa"/>
            <w:tcMar>
              <w:top w:w="45" w:type="dxa"/>
              <w:left w:w="45" w:type="dxa"/>
              <w:bottom w:w="45" w:type="dxa"/>
              <w:right w:w="45" w:type="dxa"/>
            </w:tcMar>
            <w:vAlign w:val="top"/>
          </w:tcPr>
          <w:p w14:paraId="0DB44FC3">
            <w:pPr>
              <w:spacing w:before="0" w:after="0" w:line="240" w:lineRule="auto"/>
              <w:jc w:val="left"/>
            </w:pPr>
            <w:r>
              <w:rPr>
                <w:rFonts w:ascii="宋体" w:hAnsi="宋体" w:eastAsia="宋体"/>
                <w:b w:val="0"/>
                <w:sz w:val="13"/>
              </w:rPr>
              <w:t>2、成果类别:发表学术论文</w:t>
            </w:r>
            <w:r>
              <w:br w:type="textWrapping"/>
            </w:r>
            <w:r>
              <w:rPr>
                <w:rFonts w:ascii="宋体" w:hAnsi="宋体" w:eastAsia="宋体"/>
                <w:b w:val="0"/>
                <w:sz w:val="13"/>
              </w:rPr>
              <w:t>论文题目:二氧化硫脲热危险性与分解机理研究</w:t>
            </w:r>
            <w:r>
              <w:br w:type="textWrapping"/>
            </w:r>
            <w:r>
              <w:rPr>
                <w:rFonts w:ascii="宋体" w:hAnsi="宋体" w:eastAsia="宋体"/>
                <w:b w:val="0"/>
                <w:sz w:val="13"/>
              </w:rPr>
              <w:t>发表期刊:安全与环境学报(C类)</w:t>
            </w:r>
            <w:r>
              <w:br w:type="textWrapping"/>
            </w:r>
            <w:r>
              <w:rPr>
                <w:rFonts w:ascii="宋体" w:hAnsi="宋体" w:eastAsia="宋体"/>
                <w:b w:val="0"/>
                <w:sz w:val="13"/>
              </w:rPr>
              <w:t>录用时间:2026/1/30</w:t>
            </w:r>
            <w:r>
              <w:br w:type="textWrapping"/>
            </w:r>
            <w:r>
              <w:rPr>
                <w:rFonts w:ascii="宋体" w:hAnsi="宋体" w:eastAsia="宋体"/>
                <w:b w:val="0"/>
                <w:sz w:val="13"/>
              </w:rPr>
              <w:t>排名:第二作者(导师第一作者)</w:t>
            </w:r>
          </w:p>
        </w:tc>
        <w:tc>
          <w:tcPr>
            <w:tcW w:w="944" w:type="dxa"/>
            <w:vMerge w:val="continue"/>
            <w:tcMar>
              <w:top w:w="45" w:type="dxa"/>
              <w:left w:w="45" w:type="dxa"/>
              <w:bottom w:w="45" w:type="dxa"/>
              <w:right w:w="45" w:type="dxa"/>
            </w:tcMar>
            <w:vAlign w:val="center"/>
          </w:tcPr>
          <w:p w14:paraId="612FA72D"/>
        </w:tc>
        <w:tc>
          <w:tcPr>
            <w:tcW w:w="766" w:type="dxa"/>
            <w:vMerge w:val="continue"/>
            <w:tcMar>
              <w:top w:w="45" w:type="dxa"/>
              <w:left w:w="45" w:type="dxa"/>
              <w:bottom w:w="45" w:type="dxa"/>
              <w:right w:w="45" w:type="dxa"/>
            </w:tcMar>
            <w:vAlign w:val="center"/>
          </w:tcPr>
          <w:p w14:paraId="6AD8EB3D"/>
        </w:tc>
      </w:tr>
      <w:tr w14:paraId="6CF033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22026477">
            <w:pPr>
              <w:spacing w:before="0" w:after="0" w:line="240" w:lineRule="auto"/>
              <w:jc w:val="center"/>
            </w:pPr>
            <w:r>
              <w:rPr>
                <w:rFonts w:ascii="宋体" w:hAnsi="宋体" w:eastAsia="宋体"/>
                <w:b w:val="0"/>
                <w:sz w:val="16"/>
              </w:rPr>
              <w:t>2</w:t>
            </w:r>
          </w:p>
        </w:tc>
        <w:tc>
          <w:tcPr>
            <w:tcW w:w="753" w:type="dxa"/>
            <w:vMerge w:val="restart"/>
            <w:tcMar>
              <w:top w:w="45" w:type="dxa"/>
              <w:left w:w="45" w:type="dxa"/>
              <w:bottom w:w="45" w:type="dxa"/>
              <w:right w:w="45" w:type="dxa"/>
            </w:tcMar>
            <w:vAlign w:val="center"/>
          </w:tcPr>
          <w:p w14:paraId="7DA2C4A2">
            <w:pPr>
              <w:spacing w:before="0" w:after="0" w:line="240" w:lineRule="auto"/>
              <w:jc w:val="center"/>
            </w:pPr>
            <w:r>
              <w:rPr>
                <w:rFonts w:ascii="宋体" w:hAnsi="宋体" w:eastAsia="宋体"/>
                <w:b w:val="0"/>
                <w:sz w:val="16"/>
              </w:rPr>
              <w:t>杨沁媛</w:t>
            </w:r>
          </w:p>
        </w:tc>
        <w:tc>
          <w:tcPr>
            <w:tcW w:w="994" w:type="dxa"/>
            <w:vMerge w:val="restart"/>
            <w:tcMar>
              <w:top w:w="45" w:type="dxa"/>
              <w:left w:w="45" w:type="dxa"/>
              <w:bottom w:w="45" w:type="dxa"/>
              <w:right w:w="45" w:type="dxa"/>
            </w:tcMar>
            <w:vAlign w:val="center"/>
          </w:tcPr>
          <w:p w14:paraId="2C0660FB">
            <w:pPr>
              <w:spacing w:before="0" w:after="0" w:line="240" w:lineRule="auto"/>
              <w:jc w:val="center"/>
            </w:pPr>
            <w:r>
              <w:rPr>
                <w:rFonts w:ascii="Times New Roman" w:hAnsi="Times New Roman" w:eastAsia="Times New Roman"/>
                <w:b w:val="0"/>
                <w:sz w:val="13"/>
              </w:rPr>
              <w:t>202330410063</w:t>
            </w:r>
          </w:p>
        </w:tc>
        <w:tc>
          <w:tcPr>
            <w:tcW w:w="1044" w:type="dxa"/>
            <w:vMerge w:val="restart"/>
            <w:tcMar>
              <w:top w:w="45" w:type="dxa"/>
              <w:left w:w="45" w:type="dxa"/>
              <w:bottom w:w="45" w:type="dxa"/>
              <w:right w:w="45" w:type="dxa"/>
            </w:tcMar>
            <w:vAlign w:val="center"/>
          </w:tcPr>
          <w:p w14:paraId="6C0B4AC6">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74AED412">
            <w:pPr>
              <w:spacing w:before="0" w:after="0" w:line="240" w:lineRule="auto"/>
              <w:jc w:val="center"/>
            </w:pPr>
            <w:r>
              <w:rPr>
                <w:rFonts w:ascii="宋体" w:hAnsi="宋体" w:eastAsia="宋体"/>
                <w:b w:val="0"/>
                <w:sz w:val="15"/>
              </w:rPr>
              <w:t>科学学位硕士</w:t>
            </w:r>
          </w:p>
        </w:tc>
        <w:tc>
          <w:tcPr>
            <w:tcW w:w="5062" w:type="dxa"/>
            <w:tcMar>
              <w:top w:w="45" w:type="dxa"/>
              <w:left w:w="45" w:type="dxa"/>
              <w:bottom w:w="45" w:type="dxa"/>
              <w:right w:w="45" w:type="dxa"/>
            </w:tcMar>
            <w:vAlign w:val="top"/>
          </w:tcPr>
          <w:p w14:paraId="36FB91AE">
            <w:pPr>
              <w:spacing w:before="0" w:after="0" w:line="240" w:lineRule="auto"/>
              <w:jc w:val="left"/>
            </w:pPr>
            <w:r>
              <w:rPr>
                <w:rFonts w:ascii="宋体" w:hAnsi="宋体" w:eastAsia="宋体"/>
                <w:b w:val="0"/>
                <w:sz w:val="13"/>
              </w:rPr>
              <w:t>1、成果类别:发表学术论文</w:t>
            </w:r>
            <w:r>
              <w:br w:type="textWrapping"/>
            </w:r>
            <w:r>
              <w:rPr>
                <w:rFonts w:ascii="宋体" w:hAnsi="宋体" w:eastAsia="宋体"/>
                <w:b w:val="0"/>
                <w:sz w:val="13"/>
              </w:rPr>
              <w:t>论文题目:Optimization of battery thermal management system based on phase change materials coupled with immersion cooling</w:t>
            </w:r>
            <w:r>
              <w:br w:type="textWrapping"/>
            </w:r>
            <w:r>
              <w:rPr>
                <w:rFonts w:ascii="宋体" w:hAnsi="宋体" w:eastAsia="宋体"/>
                <w:b w:val="0"/>
                <w:sz w:val="13"/>
              </w:rPr>
              <w:t>发表期刊:Journal of Energy Storage</w:t>
            </w:r>
            <w:r>
              <w:br w:type="textWrapping"/>
            </w:r>
            <w:r>
              <w:rPr>
                <w:rFonts w:ascii="宋体" w:hAnsi="宋体" w:eastAsia="宋体"/>
                <w:b w:val="0"/>
                <w:sz w:val="13"/>
              </w:rPr>
              <w:t>发表时间:2025/8/15</w:t>
            </w:r>
            <w:r>
              <w:br w:type="textWrapping"/>
            </w:r>
            <w:r>
              <w:rPr>
                <w:rFonts w:ascii="宋体" w:hAnsi="宋体" w:eastAsia="宋体"/>
                <w:b w:val="0"/>
                <w:sz w:val="13"/>
              </w:rPr>
              <w:t>排名:第二作者(导师第一作者)</w:t>
            </w:r>
          </w:p>
        </w:tc>
        <w:tc>
          <w:tcPr>
            <w:tcW w:w="944" w:type="dxa"/>
            <w:vMerge w:val="restart"/>
            <w:tcMar>
              <w:top w:w="45" w:type="dxa"/>
              <w:left w:w="45" w:type="dxa"/>
              <w:bottom w:w="45" w:type="dxa"/>
              <w:right w:w="45" w:type="dxa"/>
            </w:tcMar>
            <w:vAlign w:val="center"/>
          </w:tcPr>
          <w:p w14:paraId="643AADB4">
            <w:pPr>
              <w:spacing w:before="0" w:after="0" w:line="240" w:lineRule="auto"/>
              <w:jc w:val="center"/>
              <w:rPr>
                <w:rFonts w:hint="default" w:eastAsia="宋体"/>
                <w:lang w:val="en-US" w:eastAsia="zh-CN"/>
              </w:rPr>
            </w:pPr>
            <w:r>
              <w:rPr>
                <w:rFonts w:hint="eastAsia"/>
                <w:lang w:val="en-US" w:eastAsia="zh-CN"/>
              </w:rPr>
              <w:t>18</w:t>
            </w:r>
          </w:p>
        </w:tc>
        <w:tc>
          <w:tcPr>
            <w:tcW w:w="766" w:type="dxa"/>
            <w:vMerge w:val="restart"/>
            <w:tcMar>
              <w:top w:w="45" w:type="dxa"/>
              <w:left w:w="45" w:type="dxa"/>
              <w:bottom w:w="45" w:type="dxa"/>
              <w:right w:w="45" w:type="dxa"/>
            </w:tcMar>
            <w:vAlign w:val="center"/>
          </w:tcPr>
          <w:p w14:paraId="04B4E61D">
            <w:pPr>
              <w:spacing w:before="0" w:after="0" w:line="240" w:lineRule="auto"/>
              <w:jc w:val="center"/>
            </w:pPr>
            <w:r>
              <w:rPr>
                <w:rFonts w:hint="eastAsia"/>
                <w:lang w:val="en-US" w:eastAsia="zh-CN"/>
              </w:rPr>
              <w:t>通过</w:t>
            </w:r>
          </w:p>
        </w:tc>
      </w:tr>
      <w:tr w14:paraId="389F8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33BF635F"/>
        </w:tc>
        <w:tc>
          <w:tcPr>
            <w:tcW w:w="753" w:type="dxa"/>
            <w:vMerge w:val="continue"/>
            <w:tcMar>
              <w:top w:w="45" w:type="dxa"/>
              <w:left w:w="45" w:type="dxa"/>
              <w:bottom w:w="45" w:type="dxa"/>
              <w:right w:w="45" w:type="dxa"/>
            </w:tcMar>
          </w:tcPr>
          <w:p w14:paraId="645AD0BC"/>
        </w:tc>
        <w:tc>
          <w:tcPr>
            <w:tcW w:w="994" w:type="dxa"/>
            <w:vMerge w:val="continue"/>
            <w:tcMar>
              <w:top w:w="45" w:type="dxa"/>
              <w:left w:w="45" w:type="dxa"/>
              <w:bottom w:w="45" w:type="dxa"/>
              <w:right w:w="45" w:type="dxa"/>
            </w:tcMar>
          </w:tcPr>
          <w:p w14:paraId="32EBB671"/>
        </w:tc>
        <w:tc>
          <w:tcPr>
            <w:tcW w:w="1044" w:type="dxa"/>
            <w:vMerge w:val="continue"/>
            <w:tcMar>
              <w:top w:w="45" w:type="dxa"/>
              <w:left w:w="45" w:type="dxa"/>
              <w:bottom w:w="45" w:type="dxa"/>
              <w:right w:w="45" w:type="dxa"/>
            </w:tcMar>
          </w:tcPr>
          <w:p w14:paraId="3F58A003"/>
        </w:tc>
        <w:tc>
          <w:tcPr>
            <w:tcW w:w="881" w:type="dxa"/>
            <w:vMerge w:val="continue"/>
            <w:tcMar>
              <w:top w:w="45" w:type="dxa"/>
              <w:left w:w="45" w:type="dxa"/>
              <w:bottom w:w="45" w:type="dxa"/>
              <w:right w:w="45" w:type="dxa"/>
            </w:tcMar>
          </w:tcPr>
          <w:p w14:paraId="657724E7"/>
        </w:tc>
        <w:tc>
          <w:tcPr>
            <w:tcW w:w="5062" w:type="dxa"/>
            <w:tcMar>
              <w:top w:w="45" w:type="dxa"/>
              <w:left w:w="45" w:type="dxa"/>
              <w:bottom w:w="45" w:type="dxa"/>
              <w:right w:w="45" w:type="dxa"/>
            </w:tcMar>
            <w:vAlign w:val="top"/>
          </w:tcPr>
          <w:p w14:paraId="6364BF67">
            <w:pPr>
              <w:spacing w:before="0" w:after="0" w:line="240" w:lineRule="auto"/>
              <w:jc w:val="left"/>
            </w:pPr>
            <w:r>
              <w:rPr>
                <w:rFonts w:ascii="宋体" w:hAnsi="宋体" w:eastAsia="宋体"/>
                <w:b w:val="0"/>
                <w:sz w:val="13"/>
              </w:rPr>
              <w:t>2、成果类别:参加上海市级研究生学术论坛并进行分会场论文报告</w:t>
            </w:r>
            <w:r>
              <w:br w:type="textWrapping"/>
            </w:r>
            <w:r>
              <w:rPr>
                <w:rFonts w:ascii="宋体" w:hAnsi="宋体" w:eastAsia="宋体"/>
                <w:b w:val="0"/>
                <w:sz w:val="13"/>
              </w:rPr>
              <w:t>会议名称:2025上海市“海洋与滨海城市安全”研究生论坛</w:t>
            </w:r>
            <w:r>
              <w:br w:type="textWrapping"/>
            </w:r>
            <w:r>
              <w:rPr>
                <w:rFonts w:ascii="宋体" w:hAnsi="宋体" w:eastAsia="宋体"/>
                <w:b w:val="0"/>
                <w:sz w:val="13"/>
              </w:rPr>
              <w:t>地点:上海市上海海事大学航科楼</w:t>
            </w:r>
            <w:r>
              <w:br w:type="textWrapping"/>
            </w:r>
            <w:r>
              <w:rPr>
                <w:rFonts w:ascii="宋体" w:hAnsi="宋体" w:eastAsia="宋体"/>
                <w:b w:val="0"/>
                <w:sz w:val="13"/>
              </w:rPr>
              <w:t>时间:2025/11/8</w:t>
            </w:r>
          </w:p>
        </w:tc>
        <w:tc>
          <w:tcPr>
            <w:tcW w:w="944" w:type="dxa"/>
            <w:vMerge w:val="continue"/>
            <w:tcMar>
              <w:top w:w="45" w:type="dxa"/>
              <w:left w:w="45" w:type="dxa"/>
              <w:bottom w:w="45" w:type="dxa"/>
              <w:right w:w="45" w:type="dxa"/>
            </w:tcMar>
            <w:vAlign w:val="center"/>
          </w:tcPr>
          <w:p w14:paraId="550EC863"/>
        </w:tc>
        <w:tc>
          <w:tcPr>
            <w:tcW w:w="766" w:type="dxa"/>
            <w:vMerge w:val="continue"/>
            <w:tcMar>
              <w:top w:w="45" w:type="dxa"/>
              <w:left w:w="45" w:type="dxa"/>
              <w:bottom w:w="45" w:type="dxa"/>
              <w:right w:w="45" w:type="dxa"/>
            </w:tcMar>
            <w:vAlign w:val="center"/>
          </w:tcPr>
          <w:p w14:paraId="0F159E38"/>
        </w:tc>
      </w:tr>
      <w:tr w14:paraId="62B49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02D3B395"/>
        </w:tc>
        <w:tc>
          <w:tcPr>
            <w:tcW w:w="753" w:type="dxa"/>
            <w:vMerge w:val="continue"/>
            <w:tcMar>
              <w:top w:w="45" w:type="dxa"/>
              <w:left w:w="45" w:type="dxa"/>
              <w:bottom w:w="45" w:type="dxa"/>
              <w:right w:w="45" w:type="dxa"/>
            </w:tcMar>
          </w:tcPr>
          <w:p w14:paraId="5E5A28DB"/>
        </w:tc>
        <w:tc>
          <w:tcPr>
            <w:tcW w:w="994" w:type="dxa"/>
            <w:vMerge w:val="continue"/>
            <w:tcMar>
              <w:top w:w="45" w:type="dxa"/>
              <w:left w:w="45" w:type="dxa"/>
              <w:bottom w:w="45" w:type="dxa"/>
              <w:right w:w="45" w:type="dxa"/>
            </w:tcMar>
          </w:tcPr>
          <w:p w14:paraId="2342E2B2"/>
        </w:tc>
        <w:tc>
          <w:tcPr>
            <w:tcW w:w="1044" w:type="dxa"/>
            <w:vMerge w:val="continue"/>
            <w:tcMar>
              <w:top w:w="45" w:type="dxa"/>
              <w:left w:w="45" w:type="dxa"/>
              <w:bottom w:w="45" w:type="dxa"/>
              <w:right w:w="45" w:type="dxa"/>
            </w:tcMar>
          </w:tcPr>
          <w:p w14:paraId="0C129197"/>
        </w:tc>
        <w:tc>
          <w:tcPr>
            <w:tcW w:w="881" w:type="dxa"/>
            <w:vMerge w:val="continue"/>
            <w:tcMar>
              <w:top w:w="45" w:type="dxa"/>
              <w:left w:w="45" w:type="dxa"/>
              <w:bottom w:w="45" w:type="dxa"/>
              <w:right w:w="45" w:type="dxa"/>
            </w:tcMar>
          </w:tcPr>
          <w:p w14:paraId="2CE73FFF"/>
        </w:tc>
        <w:tc>
          <w:tcPr>
            <w:tcW w:w="5062" w:type="dxa"/>
            <w:tcMar>
              <w:top w:w="45" w:type="dxa"/>
              <w:left w:w="45" w:type="dxa"/>
              <w:bottom w:w="45" w:type="dxa"/>
              <w:right w:w="45" w:type="dxa"/>
            </w:tcMar>
            <w:vAlign w:val="top"/>
          </w:tcPr>
          <w:p w14:paraId="0EE04C4D">
            <w:pPr>
              <w:spacing w:before="0" w:after="0" w:line="240" w:lineRule="auto"/>
              <w:jc w:val="left"/>
            </w:pPr>
            <w:r>
              <w:rPr>
                <w:rFonts w:ascii="宋体" w:hAnsi="宋体" w:eastAsia="宋体"/>
                <w:b w:val="0"/>
                <w:sz w:val="13"/>
              </w:rPr>
              <w:t>3、成果类别:发表学术论文</w:t>
            </w:r>
            <w:r>
              <w:br w:type="textWrapping"/>
            </w:r>
            <w:r>
              <w:rPr>
                <w:rFonts w:ascii="宋体" w:hAnsi="宋体" w:eastAsia="宋体"/>
                <w:b w:val="0"/>
                <w:sz w:val="13"/>
              </w:rPr>
              <w:t>论文题目:Cooling effectiveness of the immersion cooling on the overcharging lithium-ion batteries</w:t>
            </w:r>
            <w:r>
              <w:br w:type="textWrapping"/>
            </w:r>
            <w:r>
              <w:rPr>
                <w:rFonts w:ascii="宋体" w:hAnsi="宋体" w:eastAsia="宋体"/>
                <w:b w:val="0"/>
                <w:sz w:val="13"/>
              </w:rPr>
              <w:t>发表期刊:Thermal Science and Engineering Progress</w:t>
            </w:r>
            <w:r>
              <w:br w:type="textWrapping"/>
            </w:r>
            <w:r>
              <w:rPr>
                <w:rFonts w:ascii="宋体" w:hAnsi="宋体" w:eastAsia="宋体"/>
                <w:b w:val="0"/>
                <w:sz w:val="13"/>
              </w:rPr>
              <w:t>发表时间:2025/12</w:t>
            </w:r>
            <w:r>
              <w:br w:type="textWrapping"/>
            </w:r>
            <w:r>
              <w:rPr>
                <w:rFonts w:ascii="宋体" w:hAnsi="宋体" w:eastAsia="宋体"/>
                <w:b w:val="0"/>
                <w:sz w:val="13"/>
              </w:rPr>
              <w:t>排名:第二作者(校外人员第一作者)</w:t>
            </w:r>
          </w:p>
        </w:tc>
        <w:tc>
          <w:tcPr>
            <w:tcW w:w="944" w:type="dxa"/>
            <w:vMerge w:val="continue"/>
            <w:tcMar>
              <w:top w:w="45" w:type="dxa"/>
              <w:left w:w="45" w:type="dxa"/>
              <w:bottom w:w="45" w:type="dxa"/>
              <w:right w:w="45" w:type="dxa"/>
            </w:tcMar>
            <w:vAlign w:val="center"/>
          </w:tcPr>
          <w:p w14:paraId="6A6CD29C"/>
        </w:tc>
        <w:tc>
          <w:tcPr>
            <w:tcW w:w="766" w:type="dxa"/>
            <w:vMerge w:val="continue"/>
            <w:tcMar>
              <w:top w:w="45" w:type="dxa"/>
              <w:left w:w="45" w:type="dxa"/>
              <w:bottom w:w="45" w:type="dxa"/>
              <w:right w:w="45" w:type="dxa"/>
            </w:tcMar>
            <w:vAlign w:val="center"/>
          </w:tcPr>
          <w:p w14:paraId="466A44A5"/>
        </w:tc>
      </w:tr>
      <w:tr w14:paraId="05F6E7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tcMar>
              <w:top w:w="45" w:type="dxa"/>
              <w:left w:w="45" w:type="dxa"/>
              <w:bottom w:w="45" w:type="dxa"/>
              <w:right w:w="45" w:type="dxa"/>
            </w:tcMar>
            <w:vAlign w:val="center"/>
          </w:tcPr>
          <w:p w14:paraId="0F8C5E9B">
            <w:pPr>
              <w:spacing w:before="0" w:after="0" w:line="240" w:lineRule="auto"/>
              <w:jc w:val="center"/>
            </w:pPr>
            <w:r>
              <w:rPr>
                <w:rFonts w:ascii="宋体" w:hAnsi="宋体" w:eastAsia="宋体"/>
                <w:b w:val="0"/>
                <w:sz w:val="16"/>
              </w:rPr>
              <w:t>3</w:t>
            </w:r>
          </w:p>
        </w:tc>
        <w:tc>
          <w:tcPr>
            <w:tcW w:w="753" w:type="dxa"/>
            <w:tcMar>
              <w:top w:w="45" w:type="dxa"/>
              <w:left w:w="45" w:type="dxa"/>
              <w:bottom w:w="45" w:type="dxa"/>
              <w:right w:w="45" w:type="dxa"/>
            </w:tcMar>
            <w:vAlign w:val="center"/>
          </w:tcPr>
          <w:p w14:paraId="29A77BFB">
            <w:pPr>
              <w:spacing w:before="0" w:after="0" w:line="240" w:lineRule="auto"/>
              <w:jc w:val="center"/>
            </w:pPr>
            <w:r>
              <w:rPr>
                <w:rFonts w:ascii="宋体" w:hAnsi="宋体" w:eastAsia="宋体"/>
                <w:b w:val="0"/>
                <w:sz w:val="16"/>
              </w:rPr>
              <w:t>聂鑫浩</w:t>
            </w:r>
          </w:p>
        </w:tc>
        <w:tc>
          <w:tcPr>
            <w:tcW w:w="994" w:type="dxa"/>
            <w:tcMar>
              <w:top w:w="45" w:type="dxa"/>
              <w:left w:w="45" w:type="dxa"/>
              <w:bottom w:w="45" w:type="dxa"/>
              <w:right w:w="45" w:type="dxa"/>
            </w:tcMar>
            <w:vAlign w:val="center"/>
          </w:tcPr>
          <w:p w14:paraId="6BFD7E58">
            <w:pPr>
              <w:spacing w:before="0" w:after="0" w:line="240" w:lineRule="auto"/>
              <w:jc w:val="center"/>
            </w:pPr>
            <w:r>
              <w:rPr>
                <w:rFonts w:ascii="Times New Roman" w:hAnsi="Times New Roman" w:eastAsia="Times New Roman"/>
                <w:b w:val="0"/>
                <w:sz w:val="13"/>
              </w:rPr>
              <w:t>202330410067</w:t>
            </w:r>
          </w:p>
        </w:tc>
        <w:tc>
          <w:tcPr>
            <w:tcW w:w="1044" w:type="dxa"/>
            <w:tcMar>
              <w:top w:w="45" w:type="dxa"/>
              <w:left w:w="45" w:type="dxa"/>
              <w:bottom w:w="45" w:type="dxa"/>
              <w:right w:w="45" w:type="dxa"/>
            </w:tcMar>
            <w:vAlign w:val="center"/>
          </w:tcPr>
          <w:p w14:paraId="4D37B45A">
            <w:pPr>
              <w:spacing w:before="0" w:after="0" w:line="240" w:lineRule="auto"/>
              <w:jc w:val="center"/>
            </w:pPr>
            <w:r>
              <w:rPr>
                <w:rFonts w:ascii="宋体" w:hAnsi="宋体" w:eastAsia="宋体"/>
                <w:b w:val="0"/>
                <w:sz w:val="16"/>
              </w:rPr>
              <w:t>安全科学与工程</w:t>
            </w:r>
          </w:p>
        </w:tc>
        <w:tc>
          <w:tcPr>
            <w:tcW w:w="881" w:type="dxa"/>
            <w:tcMar>
              <w:top w:w="45" w:type="dxa"/>
              <w:left w:w="45" w:type="dxa"/>
              <w:bottom w:w="45" w:type="dxa"/>
              <w:right w:w="45" w:type="dxa"/>
            </w:tcMar>
            <w:vAlign w:val="center"/>
          </w:tcPr>
          <w:p w14:paraId="20D140D2">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234884F7">
            <w:pPr>
              <w:spacing w:before="0" w:after="0" w:line="240" w:lineRule="auto"/>
              <w:jc w:val="left"/>
            </w:pPr>
            <w:r>
              <w:rPr>
                <w:rFonts w:ascii="宋体" w:hAnsi="宋体" w:eastAsia="宋体"/>
                <w:b w:val="0"/>
                <w:sz w:val="13"/>
              </w:rPr>
              <w:t>1、成果类别:发表学术论文</w:t>
            </w:r>
            <w:r>
              <w:br w:type="textWrapping"/>
            </w:r>
            <w:r>
              <w:rPr>
                <w:rFonts w:ascii="宋体" w:hAnsi="宋体" w:eastAsia="宋体"/>
                <w:b w:val="0"/>
                <w:sz w:val="13"/>
              </w:rPr>
              <w:t>论文题目:Virtual reality-based experimental investigation of evacuation characteristics in ship fire scenarios with limited visibility</w:t>
            </w:r>
            <w:r>
              <w:br w:type="textWrapping"/>
            </w:r>
            <w:r>
              <w:rPr>
                <w:rFonts w:ascii="宋体" w:hAnsi="宋体" w:eastAsia="宋体"/>
                <w:b w:val="0"/>
                <w:sz w:val="13"/>
              </w:rPr>
              <w:t>发表期刊:OCEAN ENGINEERING</w:t>
            </w:r>
            <w:r>
              <w:br w:type="textWrapping"/>
            </w:r>
            <w:r>
              <w:rPr>
                <w:rFonts w:ascii="宋体" w:hAnsi="宋体" w:eastAsia="宋体"/>
                <w:b w:val="0"/>
                <w:sz w:val="13"/>
              </w:rPr>
              <w:t>发表时间:2025/12</w:t>
            </w:r>
            <w:r>
              <w:br w:type="textWrapping"/>
            </w:r>
            <w:r>
              <w:rPr>
                <w:rFonts w:ascii="宋体" w:hAnsi="宋体" w:eastAsia="宋体"/>
                <w:b w:val="0"/>
                <w:sz w:val="13"/>
              </w:rPr>
              <w:t>排名:第二作者(导师第一作者)</w:t>
            </w:r>
          </w:p>
        </w:tc>
        <w:tc>
          <w:tcPr>
            <w:tcW w:w="944" w:type="dxa"/>
            <w:tcMar>
              <w:top w:w="45" w:type="dxa"/>
              <w:left w:w="45" w:type="dxa"/>
              <w:bottom w:w="45" w:type="dxa"/>
              <w:right w:w="45" w:type="dxa"/>
            </w:tcMar>
            <w:vAlign w:val="center"/>
          </w:tcPr>
          <w:p w14:paraId="0175032E">
            <w:pPr>
              <w:spacing w:before="0" w:after="0" w:line="240" w:lineRule="auto"/>
              <w:jc w:val="center"/>
              <w:rPr>
                <w:rFonts w:hint="default" w:eastAsia="宋体"/>
                <w:lang w:val="en-US" w:eastAsia="zh-CN"/>
              </w:rPr>
            </w:pPr>
            <w:r>
              <w:rPr>
                <w:rFonts w:hint="eastAsia"/>
                <w:lang w:val="en-US" w:eastAsia="zh-CN"/>
              </w:rPr>
              <w:t>16</w:t>
            </w:r>
          </w:p>
        </w:tc>
        <w:tc>
          <w:tcPr>
            <w:tcW w:w="766" w:type="dxa"/>
            <w:tcMar>
              <w:top w:w="45" w:type="dxa"/>
              <w:left w:w="45" w:type="dxa"/>
              <w:bottom w:w="45" w:type="dxa"/>
              <w:right w:w="45" w:type="dxa"/>
            </w:tcMar>
            <w:vAlign w:val="center"/>
          </w:tcPr>
          <w:p w14:paraId="6D105EFC">
            <w:pPr>
              <w:spacing w:before="0" w:after="0" w:line="240" w:lineRule="auto"/>
              <w:jc w:val="center"/>
            </w:pPr>
            <w:r>
              <w:rPr>
                <w:rFonts w:hint="eastAsia"/>
                <w:lang w:val="en-US" w:eastAsia="zh-CN"/>
              </w:rPr>
              <w:t>通过</w:t>
            </w:r>
          </w:p>
        </w:tc>
      </w:tr>
      <w:tr w14:paraId="370A2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50C7A295">
            <w:pPr>
              <w:spacing w:before="0" w:after="0" w:line="240" w:lineRule="auto"/>
              <w:jc w:val="center"/>
            </w:pPr>
            <w:r>
              <w:rPr>
                <w:rFonts w:ascii="宋体" w:hAnsi="宋体" w:eastAsia="宋体"/>
                <w:b w:val="0"/>
                <w:sz w:val="16"/>
              </w:rPr>
              <w:t>4</w:t>
            </w:r>
          </w:p>
        </w:tc>
        <w:tc>
          <w:tcPr>
            <w:tcW w:w="753" w:type="dxa"/>
            <w:vMerge w:val="restart"/>
            <w:tcMar>
              <w:top w:w="45" w:type="dxa"/>
              <w:left w:w="45" w:type="dxa"/>
              <w:bottom w:w="45" w:type="dxa"/>
              <w:right w:w="45" w:type="dxa"/>
            </w:tcMar>
            <w:vAlign w:val="center"/>
          </w:tcPr>
          <w:p w14:paraId="2CC5E8B1">
            <w:pPr>
              <w:spacing w:before="0" w:after="0" w:line="240" w:lineRule="auto"/>
              <w:jc w:val="center"/>
            </w:pPr>
            <w:r>
              <w:rPr>
                <w:rFonts w:ascii="宋体" w:hAnsi="宋体" w:eastAsia="宋体"/>
                <w:b w:val="0"/>
                <w:sz w:val="16"/>
              </w:rPr>
              <w:t>易琮翔</w:t>
            </w:r>
          </w:p>
        </w:tc>
        <w:tc>
          <w:tcPr>
            <w:tcW w:w="994" w:type="dxa"/>
            <w:vMerge w:val="restart"/>
            <w:tcMar>
              <w:top w:w="45" w:type="dxa"/>
              <w:left w:w="45" w:type="dxa"/>
              <w:bottom w:w="45" w:type="dxa"/>
              <w:right w:w="45" w:type="dxa"/>
            </w:tcMar>
            <w:vAlign w:val="center"/>
          </w:tcPr>
          <w:p w14:paraId="7C672561">
            <w:pPr>
              <w:spacing w:before="0" w:after="0" w:line="240" w:lineRule="auto"/>
              <w:jc w:val="center"/>
            </w:pPr>
            <w:r>
              <w:rPr>
                <w:rFonts w:ascii="Times New Roman" w:hAnsi="Times New Roman" w:eastAsia="Times New Roman"/>
                <w:b w:val="0"/>
                <w:sz w:val="13"/>
              </w:rPr>
              <w:t>202330410068</w:t>
            </w:r>
          </w:p>
        </w:tc>
        <w:tc>
          <w:tcPr>
            <w:tcW w:w="1044" w:type="dxa"/>
            <w:vMerge w:val="restart"/>
            <w:tcMar>
              <w:top w:w="45" w:type="dxa"/>
              <w:left w:w="45" w:type="dxa"/>
              <w:bottom w:w="45" w:type="dxa"/>
              <w:right w:w="45" w:type="dxa"/>
            </w:tcMar>
            <w:vAlign w:val="center"/>
          </w:tcPr>
          <w:p w14:paraId="06A470A1">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6987921A">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781B9F58">
            <w:pPr>
              <w:spacing w:before="0" w:after="0" w:line="240" w:lineRule="auto"/>
              <w:jc w:val="left"/>
            </w:pPr>
            <w:r>
              <w:rPr>
                <w:rFonts w:ascii="宋体" w:hAnsi="宋体" w:eastAsia="宋体"/>
                <w:b w:val="0"/>
                <w:sz w:val="13"/>
              </w:rPr>
              <w:t>1、成果类别:参加国内外顶级会议并进行分会场论文报告</w:t>
            </w:r>
            <w:r>
              <w:br w:type="textWrapping"/>
            </w:r>
            <w:r>
              <w:rPr>
                <w:rFonts w:ascii="宋体" w:hAnsi="宋体" w:eastAsia="宋体"/>
                <w:b w:val="0"/>
                <w:sz w:val="13"/>
              </w:rPr>
              <w:t>会议名称:2025中国公共安全大会</w:t>
            </w:r>
            <w:r>
              <w:br w:type="textWrapping"/>
            </w:r>
            <w:r>
              <w:rPr>
                <w:rFonts w:ascii="宋体" w:hAnsi="宋体" w:eastAsia="宋体"/>
                <w:b w:val="0"/>
                <w:sz w:val="13"/>
              </w:rPr>
              <w:t>地点:安徽合肥</w:t>
            </w:r>
            <w:r>
              <w:br w:type="textWrapping"/>
            </w:r>
            <w:r>
              <w:rPr>
                <w:rFonts w:ascii="宋体" w:hAnsi="宋体" w:eastAsia="宋体"/>
                <w:b w:val="0"/>
                <w:sz w:val="13"/>
              </w:rPr>
              <w:t>时间:2025/11/23</w:t>
            </w:r>
          </w:p>
        </w:tc>
        <w:tc>
          <w:tcPr>
            <w:tcW w:w="944" w:type="dxa"/>
            <w:vMerge w:val="restart"/>
            <w:tcMar>
              <w:top w:w="45" w:type="dxa"/>
              <w:left w:w="45" w:type="dxa"/>
              <w:bottom w:w="45" w:type="dxa"/>
              <w:right w:w="45" w:type="dxa"/>
            </w:tcMar>
            <w:vAlign w:val="center"/>
          </w:tcPr>
          <w:p w14:paraId="2F29BD33">
            <w:pPr>
              <w:spacing w:before="0" w:after="0" w:line="240" w:lineRule="auto"/>
              <w:jc w:val="center"/>
              <w:rPr>
                <w:rFonts w:hint="eastAsia" w:eastAsia="宋体"/>
                <w:lang w:val="en-US" w:eastAsia="zh-CN"/>
              </w:rPr>
            </w:pPr>
            <w:r>
              <w:rPr>
                <w:rFonts w:hint="eastAsia"/>
                <w:lang w:val="en-US" w:eastAsia="zh-CN"/>
              </w:rPr>
              <w:t>5</w:t>
            </w:r>
          </w:p>
        </w:tc>
        <w:tc>
          <w:tcPr>
            <w:tcW w:w="766" w:type="dxa"/>
            <w:vMerge w:val="restart"/>
            <w:tcMar>
              <w:top w:w="45" w:type="dxa"/>
              <w:left w:w="45" w:type="dxa"/>
              <w:bottom w:w="45" w:type="dxa"/>
              <w:right w:w="45" w:type="dxa"/>
            </w:tcMar>
            <w:vAlign w:val="center"/>
          </w:tcPr>
          <w:p w14:paraId="2CAB09C9">
            <w:pPr>
              <w:spacing w:before="0" w:after="0" w:line="240" w:lineRule="auto"/>
              <w:jc w:val="center"/>
            </w:pPr>
            <w:r>
              <w:rPr>
                <w:rFonts w:hint="eastAsia"/>
                <w:lang w:val="en-US" w:eastAsia="zh-CN"/>
              </w:rPr>
              <w:t>通过</w:t>
            </w:r>
          </w:p>
        </w:tc>
      </w:tr>
      <w:tr w14:paraId="24764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0ADFF136"/>
        </w:tc>
        <w:tc>
          <w:tcPr>
            <w:tcW w:w="753" w:type="dxa"/>
            <w:vMerge w:val="continue"/>
            <w:tcMar>
              <w:top w:w="45" w:type="dxa"/>
              <w:left w:w="45" w:type="dxa"/>
              <w:bottom w:w="45" w:type="dxa"/>
              <w:right w:w="45" w:type="dxa"/>
            </w:tcMar>
          </w:tcPr>
          <w:p w14:paraId="1B277D7B"/>
        </w:tc>
        <w:tc>
          <w:tcPr>
            <w:tcW w:w="994" w:type="dxa"/>
            <w:vMerge w:val="continue"/>
            <w:tcMar>
              <w:top w:w="45" w:type="dxa"/>
              <w:left w:w="45" w:type="dxa"/>
              <w:bottom w:w="45" w:type="dxa"/>
              <w:right w:w="45" w:type="dxa"/>
            </w:tcMar>
          </w:tcPr>
          <w:p w14:paraId="5F65B302"/>
        </w:tc>
        <w:tc>
          <w:tcPr>
            <w:tcW w:w="1044" w:type="dxa"/>
            <w:vMerge w:val="continue"/>
            <w:tcMar>
              <w:top w:w="45" w:type="dxa"/>
              <w:left w:w="45" w:type="dxa"/>
              <w:bottom w:w="45" w:type="dxa"/>
              <w:right w:w="45" w:type="dxa"/>
            </w:tcMar>
          </w:tcPr>
          <w:p w14:paraId="778E2E0F"/>
        </w:tc>
        <w:tc>
          <w:tcPr>
            <w:tcW w:w="881" w:type="dxa"/>
            <w:vMerge w:val="continue"/>
            <w:tcMar>
              <w:top w:w="45" w:type="dxa"/>
              <w:left w:w="45" w:type="dxa"/>
              <w:bottom w:w="45" w:type="dxa"/>
              <w:right w:w="45" w:type="dxa"/>
            </w:tcMar>
          </w:tcPr>
          <w:p w14:paraId="0643031E"/>
        </w:tc>
        <w:tc>
          <w:tcPr>
            <w:tcW w:w="5062" w:type="dxa"/>
            <w:tcMar>
              <w:top w:w="45" w:type="dxa"/>
              <w:left w:w="45" w:type="dxa"/>
              <w:bottom w:w="45" w:type="dxa"/>
              <w:right w:w="45" w:type="dxa"/>
            </w:tcMar>
            <w:vAlign w:val="top"/>
          </w:tcPr>
          <w:p w14:paraId="4E1AAB5D">
            <w:pPr>
              <w:spacing w:before="0" w:after="0" w:line="240" w:lineRule="auto"/>
              <w:jc w:val="left"/>
            </w:pPr>
            <w:r>
              <w:rPr>
                <w:rFonts w:ascii="宋体" w:hAnsi="宋体" w:eastAsia="宋体"/>
                <w:b w:val="0"/>
                <w:sz w:val="13"/>
              </w:rPr>
              <w:t>2、成果类别:参加上海市级研究生学术论坛并进行分会场论文报告</w:t>
            </w:r>
            <w:r>
              <w:br w:type="textWrapping"/>
            </w:r>
            <w:r>
              <w:rPr>
                <w:rFonts w:ascii="宋体" w:hAnsi="宋体" w:eastAsia="宋体"/>
                <w:b w:val="0"/>
                <w:sz w:val="13"/>
              </w:rPr>
              <w:t>会议名称:2025上海市“海洋与滨海城市安全”研究生论坛</w:t>
            </w:r>
            <w:r>
              <w:br w:type="textWrapping"/>
            </w:r>
            <w:r>
              <w:rPr>
                <w:rFonts w:ascii="宋体" w:hAnsi="宋体" w:eastAsia="宋体"/>
                <w:b w:val="0"/>
                <w:sz w:val="13"/>
              </w:rPr>
              <w:t>地点:上海市上海海事大学航科楼</w:t>
            </w:r>
            <w:r>
              <w:br w:type="textWrapping"/>
            </w:r>
            <w:r>
              <w:rPr>
                <w:rFonts w:ascii="宋体" w:hAnsi="宋体" w:eastAsia="宋体"/>
                <w:b w:val="0"/>
                <w:sz w:val="13"/>
              </w:rPr>
              <w:t>时间:2025/11/8</w:t>
            </w:r>
          </w:p>
        </w:tc>
        <w:tc>
          <w:tcPr>
            <w:tcW w:w="944" w:type="dxa"/>
            <w:vMerge w:val="continue"/>
            <w:tcMar>
              <w:top w:w="45" w:type="dxa"/>
              <w:left w:w="45" w:type="dxa"/>
              <w:bottom w:w="45" w:type="dxa"/>
              <w:right w:w="45" w:type="dxa"/>
            </w:tcMar>
            <w:vAlign w:val="center"/>
          </w:tcPr>
          <w:p w14:paraId="7724E69F"/>
        </w:tc>
        <w:tc>
          <w:tcPr>
            <w:tcW w:w="766" w:type="dxa"/>
            <w:vMerge w:val="continue"/>
            <w:tcMar>
              <w:top w:w="45" w:type="dxa"/>
              <w:left w:w="45" w:type="dxa"/>
              <w:bottom w:w="45" w:type="dxa"/>
              <w:right w:w="45" w:type="dxa"/>
            </w:tcMar>
            <w:vAlign w:val="center"/>
          </w:tcPr>
          <w:p w14:paraId="6A55EBD3"/>
        </w:tc>
      </w:tr>
      <w:tr w14:paraId="4F0E7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54A18398">
            <w:pPr>
              <w:spacing w:before="0" w:after="0" w:line="240" w:lineRule="auto"/>
              <w:jc w:val="center"/>
            </w:pPr>
            <w:r>
              <w:rPr>
                <w:rFonts w:ascii="宋体" w:hAnsi="宋体" w:eastAsia="宋体"/>
                <w:b w:val="0"/>
                <w:sz w:val="16"/>
              </w:rPr>
              <w:t>5</w:t>
            </w:r>
          </w:p>
        </w:tc>
        <w:tc>
          <w:tcPr>
            <w:tcW w:w="753" w:type="dxa"/>
            <w:vMerge w:val="restart"/>
            <w:tcMar>
              <w:top w:w="45" w:type="dxa"/>
              <w:left w:w="45" w:type="dxa"/>
              <w:bottom w:w="45" w:type="dxa"/>
              <w:right w:w="45" w:type="dxa"/>
            </w:tcMar>
            <w:vAlign w:val="center"/>
          </w:tcPr>
          <w:p w14:paraId="7A926EB0">
            <w:pPr>
              <w:spacing w:before="0" w:after="0" w:line="240" w:lineRule="auto"/>
              <w:jc w:val="center"/>
            </w:pPr>
            <w:r>
              <w:rPr>
                <w:rFonts w:ascii="宋体" w:hAnsi="宋体" w:eastAsia="宋体"/>
                <w:b w:val="0"/>
                <w:sz w:val="16"/>
              </w:rPr>
              <w:t>王奥成</w:t>
            </w:r>
          </w:p>
        </w:tc>
        <w:tc>
          <w:tcPr>
            <w:tcW w:w="994" w:type="dxa"/>
            <w:vMerge w:val="restart"/>
            <w:tcMar>
              <w:top w:w="45" w:type="dxa"/>
              <w:left w:w="45" w:type="dxa"/>
              <w:bottom w:w="45" w:type="dxa"/>
              <w:right w:w="45" w:type="dxa"/>
            </w:tcMar>
            <w:vAlign w:val="center"/>
          </w:tcPr>
          <w:p w14:paraId="5CBB73C4">
            <w:pPr>
              <w:spacing w:before="0" w:after="0" w:line="240" w:lineRule="auto"/>
              <w:jc w:val="center"/>
            </w:pPr>
            <w:r>
              <w:rPr>
                <w:rFonts w:ascii="Times New Roman" w:hAnsi="Times New Roman" w:eastAsia="Times New Roman"/>
                <w:b w:val="0"/>
                <w:sz w:val="13"/>
              </w:rPr>
              <w:t>202330410077</w:t>
            </w:r>
          </w:p>
        </w:tc>
        <w:tc>
          <w:tcPr>
            <w:tcW w:w="1044" w:type="dxa"/>
            <w:vMerge w:val="restart"/>
            <w:tcMar>
              <w:top w:w="45" w:type="dxa"/>
              <w:left w:w="45" w:type="dxa"/>
              <w:bottom w:w="45" w:type="dxa"/>
              <w:right w:w="45" w:type="dxa"/>
            </w:tcMar>
            <w:vAlign w:val="center"/>
          </w:tcPr>
          <w:p w14:paraId="686F17B3">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35E29FDA">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355E4215">
            <w:pPr>
              <w:spacing w:before="0" w:after="0" w:line="240" w:lineRule="auto"/>
              <w:jc w:val="left"/>
            </w:pPr>
            <w:r>
              <w:rPr>
                <w:rFonts w:ascii="宋体" w:hAnsi="宋体" w:eastAsia="宋体"/>
                <w:b w:val="0"/>
                <w:sz w:val="13"/>
              </w:rPr>
              <w:t>1、成果类别:参加上海市级研究生学术论坛并进行分会场论文报告</w:t>
            </w:r>
            <w:r>
              <w:br w:type="textWrapping"/>
            </w:r>
            <w:r>
              <w:rPr>
                <w:rFonts w:ascii="宋体" w:hAnsi="宋体" w:eastAsia="宋体"/>
                <w:b w:val="0"/>
                <w:sz w:val="13"/>
              </w:rPr>
              <w:t>会议名称:2025上海市“海洋与滨海城市安全”研究生论坛</w:t>
            </w:r>
            <w:r>
              <w:br w:type="textWrapping"/>
            </w:r>
            <w:r>
              <w:rPr>
                <w:rFonts w:ascii="宋体" w:hAnsi="宋体" w:eastAsia="宋体"/>
                <w:b w:val="0"/>
                <w:sz w:val="13"/>
              </w:rPr>
              <w:t>地点:上海市上海海事大学航科楼</w:t>
            </w:r>
            <w:r>
              <w:br w:type="textWrapping"/>
            </w:r>
            <w:r>
              <w:rPr>
                <w:rFonts w:ascii="宋体" w:hAnsi="宋体" w:eastAsia="宋体"/>
                <w:b w:val="0"/>
                <w:sz w:val="13"/>
              </w:rPr>
              <w:t>时间:2025/11/8</w:t>
            </w:r>
          </w:p>
        </w:tc>
        <w:tc>
          <w:tcPr>
            <w:tcW w:w="944" w:type="dxa"/>
            <w:vMerge w:val="restart"/>
            <w:tcMar>
              <w:top w:w="45" w:type="dxa"/>
              <w:left w:w="45" w:type="dxa"/>
              <w:bottom w:w="45" w:type="dxa"/>
              <w:right w:w="45" w:type="dxa"/>
            </w:tcMar>
            <w:vAlign w:val="center"/>
          </w:tcPr>
          <w:p w14:paraId="1DC96A73">
            <w:pPr>
              <w:spacing w:before="0" w:after="0" w:line="240" w:lineRule="auto"/>
              <w:jc w:val="center"/>
              <w:rPr>
                <w:rFonts w:hint="eastAsia" w:eastAsia="宋体"/>
                <w:lang w:val="en-US" w:eastAsia="zh-CN"/>
              </w:rPr>
            </w:pPr>
            <w:r>
              <w:rPr>
                <w:rFonts w:hint="eastAsia"/>
                <w:lang w:val="en-US" w:eastAsia="zh-CN"/>
              </w:rPr>
              <w:t>4</w:t>
            </w:r>
          </w:p>
        </w:tc>
        <w:tc>
          <w:tcPr>
            <w:tcW w:w="766" w:type="dxa"/>
            <w:vMerge w:val="restart"/>
            <w:shd w:val="clear" w:color="auto" w:fill="auto"/>
            <w:tcMar>
              <w:top w:w="45" w:type="dxa"/>
              <w:left w:w="45" w:type="dxa"/>
              <w:bottom w:w="45" w:type="dxa"/>
              <w:right w:w="45" w:type="dxa"/>
            </w:tcMar>
            <w:vAlign w:val="center"/>
          </w:tcPr>
          <w:p w14:paraId="0A7C9530">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p w14:paraId="682F41B4">
            <w:pPr>
              <w:spacing w:before="0" w:after="0" w:line="240" w:lineRule="auto"/>
              <w:jc w:val="center"/>
            </w:pPr>
          </w:p>
        </w:tc>
      </w:tr>
      <w:tr w14:paraId="3E2341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16C118E2"/>
        </w:tc>
        <w:tc>
          <w:tcPr>
            <w:tcW w:w="753" w:type="dxa"/>
            <w:vMerge w:val="continue"/>
            <w:tcMar>
              <w:top w:w="45" w:type="dxa"/>
              <w:left w:w="45" w:type="dxa"/>
              <w:bottom w:w="45" w:type="dxa"/>
              <w:right w:w="45" w:type="dxa"/>
            </w:tcMar>
          </w:tcPr>
          <w:p w14:paraId="6B78DC45"/>
        </w:tc>
        <w:tc>
          <w:tcPr>
            <w:tcW w:w="994" w:type="dxa"/>
            <w:vMerge w:val="continue"/>
            <w:tcMar>
              <w:top w:w="45" w:type="dxa"/>
              <w:left w:w="45" w:type="dxa"/>
              <w:bottom w:w="45" w:type="dxa"/>
              <w:right w:w="45" w:type="dxa"/>
            </w:tcMar>
          </w:tcPr>
          <w:p w14:paraId="43BCEBEA"/>
        </w:tc>
        <w:tc>
          <w:tcPr>
            <w:tcW w:w="1044" w:type="dxa"/>
            <w:vMerge w:val="continue"/>
            <w:tcMar>
              <w:top w:w="45" w:type="dxa"/>
              <w:left w:w="45" w:type="dxa"/>
              <w:bottom w:w="45" w:type="dxa"/>
              <w:right w:w="45" w:type="dxa"/>
            </w:tcMar>
          </w:tcPr>
          <w:p w14:paraId="736B57DE"/>
        </w:tc>
        <w:tc>
          <w:tcPr>
            <w:tcW w:w="881" w:type="dxa"/>
            <w:vMerge w:val="continue"/>
            <w:tcMar>
              <w:top w:w="45" w:type="dxa"/>
              <w:left w:w="45" w:type="dxa"/>
              <w:bottom w:w="45" w:type="dxa"/>
              <w:right w:w="45" w:type="dxa"/>
            </w:tcMar>
          </w:tcPr>
          <w:p w14:paraId="17CFBB3A"/>
        </w:tc>
        <w:tc>
          <w:tcPr>
            <w:tcW w:w="5062" w:type="dxa"/>
            <w:tcMar>
              <w:top w:w="45" w:type="dxa"/>
              <w:left w:w="45" w:type="dxa"/>
              <w:bottom w:w="45" w:type="dxa"/>
              <w:right w:w="45" w:type="dxa"/>
            </w:tcMar>
            <w:vAlign w:val="top"/>
          </w:tcPr>
          <w:p w14:paraId="17DDD778">
            <w:pPr>
              <w:spacing w:before="0" w:after="0" w:line="240" w:lineRule="auto"/>
              <w:jc w:val="left"/>
            </w:pPr>
            <w:r>
              <w:rPr>
                <w:rFonts w:ascii="宋体" w:hAnsi="宋体" w:eastAsia="宋体"/>
                <w:b w:val="0"/>
                <w:sz w:val="13"/>
              </w:rPr>
              <w:t>2、成果类别：“华为杯”第21届中国研究生数学建模竞赛三等奖</w:t>
            </w:r>
            <w:r>
              <w:br w:type="textWrapping"/>
            </w:r>
            <w:r>
              <w:rPr>
                <w:rFonts w:ascii="宋体" w:hAnsi="宋体" w:eastAsia="宋体"/>
                <w:b w:val="0"/>
                <w:sz w:val="13"/>
              </w:rPr>
              <w:t>时间：2024/12</w:t>
            </w:r>
          </w:p>
        </w:tc>
        <w:tc>
          <w:tcPr>
            <w:tcW w:w="944" w:type="dxa"/>
            <w:vMerge w:val="continue"/>
            <w:tcMar>
              <w:top w:w="45" w:type="dxa"/>
              <w:left w:w="45" w:type="dxa"/>
              <w:bottom w:w="45" w:type="dxa"/>
              <w:right w:w="45" w:type="dxa"/>
            </w:tcMar>
            <w:vAlign w:val="center"/>
          </w:tcPr>
          <w:p w14:paraId="33B8C8AF"/>
        </w:tc>
        <w:tc>
          <w:tcPr>
            <w:tcW w:w="766" w:type="dxa"/>
            <w:vMerge w:val="continue"/>
            <w:tcMar>
              <w:top w:w="45" w:type="dxa"/>
              <w:left w:w="45" w:type="dxa"/>
              <w:bottom w:w="45" w:type="dxa"/>
              <w:right w:w="45" w:type="dxa"/>
            </w:tcMar>
            <w:vAlign w:val="center"/>
          </w:tcPr>
          <w:p w14:paraId="59724A5F"/>
        </w:tc>
      </w:tr>
      <w:tr w14:paraId="5D854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1711FDAE">
            <w:pPr>
              <w:spacing w:before="0" w:after="0" w:line="240" w:lineRule="auto"/>
              <w:jc w:val="center"/>
            </w:pPr>
            <w:r>
              <w:rPr>
                <w:rFonts w:ascii="宋体" w:hAnsi="宋体" w:eastAsia="宋体"/>
                <w:b w:val="0"/>
                <w:sz w:val="16"/>
              </w:rPr>
              <w:t>6</w:t>
            </w:r>
          </w:p>
        </w:tc>
        <w:tc>
          <w:tcPr>
            <w:tcW w:w="753" w:type="dxa"/>
            <w:vMerge w:val="restart"/>
            <w:tcMar>
              <w:top w:w="45" w:type="dxa"/>
              <w:left w:w="45" w:type="dxa"/>
              <w:bottom w:w="45" w:type="dxa"/>
              <w:right w:w="45" w:type="dxa"/>
            </w:tcMar>
            <w:vAlign w:val="center"/>
          </w:tcPr>
          <w:p w14:paraId="7910F3C8">
            <w:pPr>
              <w:spacing w:before="0" w:after="0" w:line="240" w:lineRule="auto"/>
              <w:jc w:val="center"/>
            </w:pPr>
            <w:r>
              <w:rPr>
                <w:rFonts w:ascii="宋体" w:hAnsi="宋体" w:eastAsia="宋体"/>
                <w:b w:val="0"/>
                <w:sz w:val="16"/>
              </w:rPr>
              <w:t>卢晶晶</w:t>
            </w:r>
          </w:p>
        </w:tc>
        <w:tc>
          <w:tcPr>
            <w:tcW w:w="994" w:type="dxa"/>
            <w:vMerge w:val="restart"/>
            <w:tcMar>
              <w:top w:w="45" w:type="dxa"/>
              <w:left w:w="45" w:type="dxa"/>
              <w:bottom w:w="45" w:type="dxa"/>
              <w:right w:w="45" w:type="dxa"/>
            </w:tcMar>
            <w:vAlign w:val="center"/>
          </w:tcPr>
          <w:p w14:paraId="2E7CCC7B">
            <w:pPr>
              <w:spacing w:before="0" w:after="0" w:line="240" w:lineRule="auto"/>
              <w:jc w:val="center"/>
            </w:pPr>
            <w:r>
              <w:rPr>
                <w:rFonts w:ascii="Times New Roman" w:hAnsi="Times New Roman" w:eastAsia="Times New Roman"/>
                <w:b w:val="0"/>
                <w:sz w:val="13"/>
              </w:rPr>
              <w:t>202330410083</w:t>
            </w:r>
          </w:p>
        </w:tc>
        <w:tc>
          <w:tcPr>
            <w:tcW w:w="1044" w:type="dxa"/>
            <w:vMerge w:val="restart"/>
            <w:tcMar>
              <w:top w:w="45" w:type="dxa"/>
              <w:left w:w="45" w:type="dxa"/>
              <w:bottom w:w="45" w:type="dxa"/>
              <w:right w:w="45" w:type="dxa"/>
            </w:tcMar>
            <w:vAlign w:val="center"/>
          </w:tcPr>
          <w:p w14:paraId="5D6CB092">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066EB279">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2E76FC1E">
            <w:pPr>
              <w:spacing w:before="0" w:after="0" w:line="240" w:lineRule="auto"/>
              <w:jc w:val="left"/>
            </w:pPr>
            <w:r>
              <w:rPr>
                <w:rFonts w:ascii="宋体" w:hAnsi="宋体" w:eastAsia="宋体"/>
                <w:b w:val="0"/>
                <w:sz w:val="13"/>
              </w:rPr>
              <w:t>1、成果类别：参加上海市级研究生学术论坛进行分会场论文汇报并获得优秀论文三等奖</w:t>
            </w:r>
            <w:r>
              <w:br w:type="textWrapping"/>
            </w:r>
            <w:r>
              <w:rPr>
                <w:rFonts w:ascii="宋体" w:hAnsi="宋体" w:eastAsia="宋体"/>
                <w:b w:val="0"/>
                <w:sz w:val="13"/>
              </w:rPr>
              <w:t>论坛名称：2025年上海市“海洋与滨海城市安全”研究生学术论坛</w:t>
            </w:r>
            <w:r>
              <w:br w:type="textWrapping"/>
            </w:r>
            <w:r>
              <w:rPr>
                <w:rFonts w:ascii="宋体" w:hAnsi="宋体" w:eastAsia="宋体"/>
                <w:b w:val="0"/>
                <w:sz w:val="13"/>
              </w:rPr>
              <w:t>论坛时间：2025年11月8日</w:t>
            </w:r>
            <w:r>
              <w:br w:type="textWrapping"/>
            </w:r>
            <w:r>
              <w:rPr>
                <w:rFonts w:ascii="宋体" w:hAnsi="宋体" w:eastAsia="宋体"/>
                <w:b w:val="0"/>
                <w:sz w:val="13"/>
              </w:rPr>
              <w:t>论坛地点：上海海事大学临港校区航科楼</w:t>
            </w:r>
          </w:p>
        </w:tc>
        <w:tc>
          <w:tcPr>
            <w:tcW w:w="944" w:type="dxa"/>
            <w:vMerge w:val="restart"/>
            <w:tcMar>
              <w:top w:w="45" w:type="dxa"/>
              <w:left w:w="45" w:type="dxa"/>
              <w:bottom w:w="45" w:type="dxa"/>
              <w:right w:w="45" w:type="dxa"/>
            </w:tcMar>
            <w:vAlign w:val="center"/>
          </w:tcPr>
          <w:p w14:paraId="7B31B058">
            <w:pPr>
              <w:spacing w:before="0" w:after="0" w:line="240" w:lineRule="auto"/>
              <w:jc w:val="center"/>
              <w:rPr>
                <w:rFonts w:hint="eastAsia" w:eastAsia="宋体"/>
                <w:lang w:val="en-US" w:eastAsia="zh-CN"/>
              </w:rPr>
            </w:pPr>
            <w:r>
              <w:rPr>
                <w:rFonts w:hint="eastAsia"/>
                <w:lang w:val="en-US" w:eastAsia="zh-CN"/>
              </w:rPr>
              <w:t>2</w:t>
            </w:r>
          </w:p>
        </w:tc>
        <w:tc>
          <w:tcPr>
            <w:tcW w:w="766" w:type="dxa"/>
            <w:vMerge w:val="restart"/>
            <w:shd w:val="clear" w:color="auto" w:fill="auto"/>
            <w:tcMar>
              <w:top w:w="45" w:type="dxa"/>
              <w:left w:w="45" w:type="dxa"/>
              <w:bottom w:w="45" w:type="dxa"/>
              <w:right w:w="45" w:type="dxa"/>
            </w:tcMar>
            <w:vAlign w:val="center"/>
          </w:tcPr>
          <w:p w14:paraId="0DBB0136">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p w14:paraId="048EBD4E">
            <w:pPr>
              <w:spacing w:before="0" w:after="0" w:line="240" w:lineRule="auto"/>
              <w:jc w:val="center"/>
            </w:pPr>
          </w:p>
        </w:tc>
      </w:tr>
      <w:tr w14:paraId="51D6E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097894DF"/>
        </w:tc>
        <w:tc>
          <w:tcPr>
            <w:tcW w:w="753" w:type="dxa"/>
            <w:vMerge w:val="continue"/>
            <w:tcMar>
              <w:top w:w="45" w:type="dxa"/>
              <w:left w:w="45" w:type="dxa"/>
              <w:bottom w:w="45" w:type="dxa"/>
              <w:right w:w="45" w:type="dxa"/>
            </w:tcMar>
          </w:tcPr>
          <w:p w14:paraId="0ACA7B02"/>
        </w:tc>
        <w:tc>
          <w:tcPr>
            <w:tcW w:w="994" w:type="dxa"/>
            <w:vMerge w:val="continue"/>
            <w:tcMar>
              <w:top w:w="45" w:type="dxa"/>
              <w:left w:w="45" w:type="dxa"/>
              <w:bottom w:w="45" w:type="dxa"/>
              <w:right w:w="45" w:type="dxa"/>
            </w:tcMar>
          </w:tcPr>
          <w:p w14:paraId="23A8C106"/>
        </w:tc>
        <w:tc>
          <w:tcPr>
            <w:tcW w:w="1044" w:type="dxa"/>
            <w:vMerge w:val="continue"/>
            <w:tcMar>
              <w:top w:w="45" w:type="dxa"/>
              <w:left w:w="45" w:type="dxa"/>
              <w:bottom w:w="45" w:type="dxa"/>
              <w:right w:w="45" w:type="dxa"/>
            </w:tcMar>
          </w:tcPr>
          <w:p w14:paraId="47E8A196"/>
        </w:tc>
        <w:tc>
          <w:tcPr>
            <w:tcW w:w="881" w:type="dxa"/>
            <w:vMerge w:val="continue"/>
            <w:tcMar>
              <w:top w:w="45" w:type="dxa"/>
              <w:left w:w="45" w:type="dxa"/>
              <w:bottom w:w="45" w:type="dxa"/>
              <w:right w:w="45" w:type="dxa"/>
            </w:tcMar>
          </w:tcPr>
          <w:p w14:paraId="4E4DBC19"/>
        </w:tc>
        <w:tc>
          <w:tcPr>
            <w:tcW w:w="5062" w:type="dxa"/>
            <w:tcMar>
              <w:top w:w="45" w:type="dxa"/>
              <w:left w:w="45" w:type="dxa"/>
              <w:bottom w:w="45" w:type="dxa"/>
              <w:right w:w="45" w:type="dxa"/>
            </w:tcMar>
            <w:vAlign w:val="top"/>
          </w:tcPr>
          <w:p w14:paraId="189BB12E">
            <w:pPr>
              <w:spacing w:before="0" w:after="0" w:line="240" w:lineRule="auto"/>
              <w:jc w:val="left"/>
            </w:pPr>
            <w:r>
              <w:rPr>
                <w:rFonts w:ascii="宋体" w:hAnsi="宋体" w:eastAsia="宋体"/>
                <w:b w:val="0"/>
                <w:sz w:val="13"/>
              </w:rPr>
              <w:t>2、成果类别：参加国际学术会议并进行分会场论文汇报</w:t>
            </w:r>
            <w:r>
              <w:br w:type="textWrapping"/>
            </w:r>
            <w:r>
              <w:rPr>
                <w:rFonts w:ascii="宋体" w:hAnsi="宋体" w:eastAsia="宋体"/>
                <w:b w:val="0"/>
                <w:sz w:val="13"/>
              </w:rPr>
              <w:t>会议名称：第六届智能电网与能源工程国际学术会议（2025 the 6th International Conference on Smart Grid and Energy Engineering, SGEE 2025）</w:t>
            </w:r>
            <w:r>
              <w:br w:type="textWrapping"/>
            </w:r>
            <w:r>
              <w:rPr>
                <w:rFonts w:ascii="宋体" w:hAnsi="宋体" w:eastAsia="宋体"/>
                <w:b w:val="0"/>
                <w:sz w:val="13"/>
              </w:rPr>
              <w:t>报告场次：SGEE2025线上口头报告分会场</w:t>
            </w:r>
            <w:r>
              <w:br w:type="textWrapping"/>
            </w:r>
            <w:r>
              <w:rPr>
                <w:rFonts w:ascii="宋体" w:hAnsi="宋体" w:eastAsia="宋体"/>
                <w:b w:val="0"/>
                <w:sz w:val="13"/>
              </w:rPr>
              <w:t>报告论文内容：Experimental Study on the Combustion Behavior of Small-Scale Pool Fires with a Water Sublayer under Multiphase Interface</w:t>
            </w:r>
            <w:r>
              <w:br w:type="textWrapping"/>
            </w:r>
            <w:r>
              <w:rPr>
                <w:rFonts w:ascii="宋体" w:hAnsi="宋体" w:eastAsia="宋体"/>
                <w:b w:val="0"/>
                <w:sz w:val="13"/>
              </w:rPr>
              <w:t>会议时间：2025年11月29日</w:t>
            </w:r>
            <w:r>
              <w:br w:type="textWrapping"/>
            </w:r>
            <w:r>
              <w:rPr>
                <w:rFonts w:ascii="宋体" w:hAnsi="宋体" w:eastAsia="宋体"/>
                <w:b w:val="0"/>
                <w:sz w:val="13"/>
              </w:rPr>
              <w:t>会议地点：线上</w:t>
            </w:r>
          </w:p>
        </w:tc>
        <w:tc>
          <w:tcPr>
            <w:tcW w:w="944" w:type="dxa"/>
            <w:vMerge w:val="continue"/>
            <w:tcMar>
              <w:top w:w="45" w:type="dxa"/>
              <w:left w:w="45" w:type="dxa"/>
              <w:bottom w:w="45" w:type="dxa"/>
              <w:right w:w="45" w:type="dxa"/>
            </w:tcMar>
            <w:vAlign w:val="center"/>
          </w:tcPr>
          <w:p w14:paraId="1E0222DD"/>
        </w:tc>
        <w:tc>
          <w:tcPr>
            <w:tcW w:w="766" w:type="dxa"/>
            <w:vMerge w:val="continue"/>
            <w:tcMar>
              <w:top w:w="45" w:type="dxa"/>
              <w:left w:w="45" w:type="dxa"/>
              <w:bottom w:w="45" w:type="dxa"/>
              <w:right w:w="45" w:type="dxa"/>
            </w:tcMar>
            <w:vAlign w:val="center"/>
          </w:tcPr>
          <w:p w14:paraId="1F8F9A37"/>
        </w:tc>
      </w:tr>
      <w:tr w14:paraId="62C5B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502F3346">
            <w:pPr>
              <w:spacing w:before="0" w:after="0" w:line="240" w:lineRule="auto"/>
              <w:jc w:val="center"/>
            </w:pPr>
            <w:r>
              <w:rPr>
                <w:rFonts w:ascii="宋体" w:hAnsi="宋体" w:eastAsia="宋体"/>
                <w:b w:val="0"/>
                <w:sz w:val="16"/>
              </w:rPr>
              <w:t>7</w:t>
            </w:r>
          </w:p>
        </w:tc>
        <w:tc>
          <w:tcPr>
            <w:tcW w:w="753" w:type="dxa"/>
            <w:vMerge w:val="restart"/>
            <w:tcMar>
              <w:top w:w="45" w:type="dxa"/>
              <w:left w:w="45" w:type="dxa"/>
              <w:bottom w:w="45" w:type="dxa"/>
              <w:right w:w="45" w:type="dxa"/>
            </w:tcMar>
            <w:vAlign w:val="center"/>
          </w:tcPr>
          <w:p w14:paraId="1681BB08">
            <w:pPr>
              <w:spacing w:before="0" w:after="0" w:line="240" w:lineRule="auto"/>
              <w:jc w:val="center"/>
            </w:pPr>
            <w:r>
              <w:rPr>
                <w:rFonts w:ascii="宋体" w:hAnsi="宋体" w:eastAsia="宋体"/>
                <w:b w:val="0"/>
                <w:sz w:val="16"/>
              </w:rPr>
              <w:t>曹子怡</w:t>
            </w:r>
          </w:p>
        </w:tc>
        <w:tc>
          <w:tcPr>
            <w:tcW w:w="994" w:type="dxa"/>
            <w:vMerge w:val="restart"/>
            <w:tcMar>
              <w:top w:w="45" w:type="dxa"/>
              <w:left w:w="45" w:type="dxa"/>
              <w:bottom w:w="45" w:type="dxa"/>
              <w:right w:w="45" w:type="dxa"/>
            </w:tcMar>
            <w:vAlign w:val="center"/>
          </w:tcPr>
          <w:p w14:paraId="453A8B16">
            <w:pPr>
              <w:spacing w:before="0" w:after="0" w:line="240" w:lineRule="auto"/>
              <w:jc w:val="center"/>
            </w:pPr>
            <w:r>
              <w:rPr>
                <w:rFonts w:ascii="Times New Roman" w:hAnsi="Times New Roman" w:eastAsia="Times New Roman"/>
                <w:b w:val="0"/>
                <w:sz w:val="13"/>
              </w:rPr>
              <w:t>202330410073</w:t>
            </w:r>
          </w:p>
        </w:tc>
        <w:tc>
          <w:tcPr>
            <w:tcW w:w="1044" w:type="dxa"/>
            <w:vMerge w:val="restart"/>
            <w:tcMar>
              <w:top w:w="45" w:type="dxa"/>
              <w:left w:w="45" w:type="dxa"/>
              <w:bottom w:w="45" w:type="dxa"/>
              <w:right w:w="45" w:type="dxa"/>
            </w:tcMar>
            <w:vAlign w:val="center"/>
          </w:tcPr>
          <w:p w14:paraId="297694E9">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25AEBDFA">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563D96E0">
            <w:pPr>
              <w:spacing w:before="0" w:after="0" w:line="240" w:lineRule="auto"/>
              <w:jc w:val="left"/>
            </w:pPr>
            <w:r>
              <w:rPr>
                <w:rFonts w:ascii="宋体" w:hAnsi="宋体" w:eastAsia="宋体"/>
                <w:b w:val="0"/>
                <w:sz w:val="13"/>
              </w:rPr>
              <w:t>1、成果类别: 会议论文</w:t>
            </w:r>
            <w:r>
              <w:br w:type="textWrapping"/>
            </w:r>
            <w:r>
              <w:rPr>
                <w:rFonts w:ascii="宋体" w:hAnsi="宋体" w:eastAsia="宋体"/>
                <w:b w:val="0"/>
                <w:sz w:val="13"/>
              </w:rPr>
              <w:t>论文名称: Analysis of Safety Performance Evaluation Indicators for Ferry Crew Based on Improved DEMATEL and Complex Network Theory 会议名称：8th International Conference on Transportation Information and Safety</w:t>
            </w:r>
            <w:r>
              <w:br w:type="textWrapping"/>
            </w:r>
            <w:r>
              <w:rPr>
                <w:rFonts w:ascii="宋体" w:hAnsi="宋体" w:eastAsia="宋体"/>
                <w:b w:val="0"/>
                <w:sz w:val="13"/>
              </w:rPr>
              <w:t>发表时间: 2025年10月31日</w:t>
            </w:r>
            <w:r>
              <w:br w:type="textWrapping"/>
            </w:r>
            <w:r>
              <w:rPr>
                <w:rFonts w:ascii="宋体" w:hAnsi="宋体" w:eastAsia="宋体"/>
                <w:b w:val="0"/>
                <w:sz w:val="13"/>
              </w:rPr>
              <w:t>排名: 第一作者(导师第三作者)</w:t>
            </w:r>
          </w:p>
        </w:tc>
        <w:tc>
          <w:tcPr>
            <w:tcW w:w="944" w:type="dxa"/>
            <w:vMerge w:val="restart"/>
            <w:tcMar>
              <w:top w:w="45" w:type="dxa"/>
              <w:left w:w="45" w:type="dxa"/>
              <w:bottom w:w="45" w:type="dxa"/>
              <w:right w:w="45" w:type="dxa"/>
            </w:tcMar>
            <w:vAlign w:val="center"/>
          </w:tcPr>
          <w:p w14:paraId="5D4F8C75">
            <w:pPr>
              <w:spacing w:before="0" w:after="0" w:line="240" w:lineRule="auto"/>
              <w:jc w:val="center"/>
              <w:rPr>
                <w:rFonts w:hint="eastAsia" w:eastAsia="宋体"/>
                <w:lang w:val="en-US" w:eastAsia="zh-CN"/>
              </w:rPr>
            </w:pPr>
            <w:r>
              <w:rPr>
                <w:rFonts w:hint="eastAsia"/>
                <w:lang w:val="en-US" w:eastAsia="zh-CN"/>
              </w:rPr>
              <w:t>2</w:t>
            </w:r>
          </w:p>
        </w:tc>
        <w:tc>
          <w:tcPr>
            <w:tcW w:w="766" w:type="dxa"/>
            <w:vMerge w:val="restart"/>
            <w:shd w:val="clear" w:color="auto" w:fill="auto"/>
            <w:tcMar>
              <w:top w:w="45" w:type="dxa"/>
              <w:left w:w="45" w:type="dxa"/>
              <w:bottom w:w="45" w:type="dxa"/>
              <w:right w:w="45" w:type="dxa"/>
            </w:tcMar>
            <w:vAlign w:val="center"/>
          </w:tcPr>
          <w:p w14:paraId="6AD0D245">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p w14:paraId="640FA0A0">
            <w:pPr>
              <w:spacing w:before="0" w:after="0" w:line="240" w:lineRule="auto"/>
              <w:jc w:val="center"/>
            </w:pPr>
          </w:p>
        </w:tc>
      </w:tr>
      <w:tr w14:paraId="583D7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63A675F9"/>
        </w:tc>
        <w:tc>
          <w:tcPr>
            <w:tcW w:w="753" w:type="dxa"/>
            <w:vMerge w:val="continue"/>
            <w:tcMar>
              <w:top w:w="45" w:type="dxa"/>
              <w:left w:w="45" w:type="dxa"/>
              <w:bottom w:w="45" w:type="dxa"/>
              <w:right w:w="45" w:type="dxa"/>
            </w:tcMar>
          </w:tcPr>
          <w:p w14:paraId="401FEBA9"/>
        </w:tc>
        <w:tc>
          <w:tcPr>
            <w:tcW w:w="994" w:type="dxa"/>
            <w:vMerge w:val="continue"/>
            <w:tcMar>
              <w:top w:w="45" w:type="dxa"/>
              <w:left w:w="45" w:type="dxa"/>
              <w:bottom w:w="45" w:type="dxa"/>
              <w:right w:w="45" w:type="dxa"/>
            </w:tcMar>
          </w:tcPr>
          <w:p w14:paraId="30A4EE0C"/>
        </w:tc>
        <w:tc>
          <w:tcPr>
            <w:tcW w:w="1044" w:type="dxa"/>
            <w:vMerge w:val="continue"/>
            <w:tcMar>
              <w:top w:w="45" w:type="dxa"/>
              <w:left w:w="45" w:type="dxa"/>
              <w:bottom w:w="45" w:type="dxa"/>
              <w:right w:w="45" w:type="dxa"/>
            </w:tcMar>
          </w:tcPr>
          <w:p w14:paraId="4D2A6109"/>
        </w:tc>
        <w:tc>
          <w:tcPr>
            <w:tcW w:w="881" w:type="dxa"/>
            <w:vMerge w:val="continue"/>
            <w:tcMar>
              <w:top w:w="45" w:type="dxa"/>
              <w:left w:w="45" w:type="dxa"/>
              <w:bottom w:w="45" w:type="dxa"/>
              <w:right w:w="45" w:type="dxa"/>
            </w:tcMar>
          </w:tcPr>
          <w:p w14:paraId="23CB7932"/>
        </w:tc>
        <w:tc>
          <w:tcPr>
            <w:tcW w:w="5062" w:type="dxa"/>
            <w:tcMar>
              <w:top w:w="45" w:type="dxa"/>
              <w:left w:w="45" w:type="dxa"/>
              <w:bottom w:w="45" w:type="dxa"/>
              <w:right w:w="45" w:type="dxa"/>
            </w:tcMar>
            <w:vAlign w:val="top"/>
          </w:tcPr>
          <w:p w14:paraId="3592A472">
            <w:pPr>
              <w:spacing w:before="0" w:after="0" w:line="240" w:lineRule="auto"/>
              <w:jc w:val="left"/>
            </w:pPr>
            <w:r>
              <w:rPr>
                <w:rFonts w:ascii="宋体" w:hAnsi="宋体" w:eastAsia="宋体"/>
                <w:b w:val="0"/>
                <w:sz w:val="13"/>
              </w:rPr>
              <w:t>2、成果类别：参加其他国际性、全国性学术会议分会场报告</w:t>
            </w:r>
            <w:r>
              <w:br w:type="textWrapping"/>
            </w:r>
            <w:r>
              <w:rPr>
                <w:rFonts w:ascii="宋体" w:hAnsi="宋体" w:eastAsia="宋体"/>
                <w:b w:val="0"/>
                <w:sz w:val="13"/>
              </w:rPr>
              <w:t>会议名称：2025 International Conference on Resilient City and Safety Engineering(ICRCSE 2025)</w:t>
            </w:r>
            <w:r>
              <w:br w:type="textWrapping"/>
            </w:r>
            <w:r>
              <w:rPr>
                <w:rFonts w:ascii="宋体" w:hAnsi="宋体" w:eastAsia="宋体"/>
                <w:b w:val="0"/>
                <w:sz w:val="13"/>
              </w:rPr>
              <w:t>报告场次：ICRCSE 2025线上口头报告分会场</w:t>
            </w:r>
            <w:r>
              <w:br w:type="textWrapping"/>
            </w:r>
            <w:r>
              <w:rPr>
                <w:rFonts w:ascii="宋体" w:hAnsi="宋体" w:eastAsia="宋体"/>
                <w:b w:val="0"/>
                <w:sz w:val="13"/>
              </w:rPr>
              <w:t>报告会议内容：Research on the Analysis of Human Factors Safety Structure and the Identification of Key Factors for Ferry Crews</w:t>
            </w:r>
            <w:r>
              <w:br w:type="textWrapping"/>
            </w:r>
            <w:r>
              <w:rPr>
                <w:rFonts w:ascii="宋体" w:hAnsi="宋体" w:eastAsia="宋体"/>
                <w:b w:val="0"/>
                <w:sz w:val="13"/>
              </w:rPr>
              <w:t>会议时间：2025年6月6日</w:t>
            </w:r>
            <w:r>
              <w:br w:type="textWrapping"/>
            </w:r>
            <w:r>
              <w:rPr>
                <w:rFonts w:ascii="宋体" w:hAnsi="宋体" w:eastAsia="宋体"/>
                <w:b w:val="0"/>
                <w:sz w:val="13"/>
              </w:rPr>
              <w:t>会议地点：线上</w:t>
            </w:r>
          </w:p>
        </w:tc>
        <w:tc>
          <w:tcPr>
            <w:tcW w:w="944" w:type="dxa"/>
            <w:vMerge w:val="continue"/>
            <w:tcMar>
              <w:top w:w="45" w:type="dxa"/>
              <w:left w:w="45" w:type="dxa"/>
              <w:bottom w:w="45" w:type="dxa"/>
              <w:right w:w="45" w:type="dxa"/>
            </w:tcMar>
            <w:vAlign w:val="center"/>
          </w:tcPr>
          <w:p w14:paraId="5E862D67"/>
        </w:tc>
        <w:tc>
          <w:tcPr>
            <w:tcW w:w="766" w:type="dxa"/>
            <w:vMerge w:val="continue"/>
            <w:shd w:val="clear" w:color="auto" w:fill="auto"/>
            <w:tcMar>
              <w:top w:w="45" w:type="dxa"/>
              <w:left w:w="45" w:type="dxa"/>
              <w:bottom w:w="45" w:type="dxa"/>
              <w:right w:w="45" w:type="dxa"/>
            </w:tcMar>
            <w:vAlign w:val="center"/>
          </w:tcPr>
          <w:p w14:paraId="4FD8A637">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20F430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tcMar>
              <w:top w:w="45" w:type="dxa"/>
              <w:left w:w="45" w:type="dxa"/>
              <w:bottom w:w="45" w:type="dxa"/>
              <w:right w:w="45" w:type="dxa"/>
            </w:tcMar>
            <w:vAlign w:val="center"/>
          </w:tcPr>
          <w:p w14:paraId="3B1C804F">
            <w:pPr>
              <w:spacing w:before="0" w:after="0" w:line="240" w:lineRule="auto"/>
              <w:jc w:val="center"/>
            </w:pPr>
            <w:r>
              <w:rPr>
                <w:rFonts w:ascii="宋体" w:hAnsi="宋体" w:eastAsia="宋体"/>
                <w:b w:val="0"/>
                <w:sz w:val="16"/>
              </w:rPr>
              <w:t>8</w:t>
            </w:r>
          </w:p>
        </w:tc>
        <w:tc>
          <w:tcPr>
            <w:tcW w:w="753" w:type="dxa"/>
            <w:tcMar>
              <w:top w:w="45" w:type="dxa"/>
              <w:left w:w="45" w:type="dxa"/>
              <w:bottom w:w="45" w:type="dxa"/>
              <w:right w:w="45" w:type="dxa"/>
            </w:tcMar>
            <w:vAlign w:val="center"/>
          </w:tcPr>
          <w:p w14:paraId="1AC094DD">
            <w:pPr>
              <w:spacing w:before="0" w:after="0" w:line="240" w:lineRule="auto"/>
              <w:jc w:val="center"/>
            </w:pPr>
            <w:r>
              <w:rPr>
                <w:rFonts w:ascii="宋体" w:hAnsi="宋体" w:eastAsia="宋体"/>
                <w:b w:val="0"/>
                <w:sz w:val="16"/>
              </w:rPr>
              <w:t>王圣君</w:t>
            </w:r>
          </w:p>
        </w:tc>
        <w:tc>
          <w:tcPr>
            <w:tcW w:w="994" w:type="dxa"/>
            <w:tcMar>
              <w:top w:w="45" w:type="dxa"/>
              <w:left w:w="45" w:type="dxa"/>
              <w:bottom w:w="45" w:type="dxa"/>
              <w:right w:w="45" w:type="dxa"/>
            </w:tcMar>
            <w:vAlign w:val="center"/>
          </w:tcPr>
          <w:p w14:paraId="3C04F293">
            <w:pPr>
              <w:spacing w:before="0" w:after="0" w:line="240" w:lineRule="auto"/>
              <w:jc w:val="center"/>
            </w:pPr>
            <w:r>
              <w:rPr>
                <w:rFonts w:ascii="Times New Roman" w:hAnsi="Times New Roman" w:eastAsia="Times New Roman"/>
                <w:b w:val="0"/>
                <w:sz w:val="13"/>
              </w:rPr>
              <w:t>202330410072</w:t>
            </w:r>
          </w:p>
        </w:tc>
        <w:tc>
          <w:tcPr>
            <w:tcW w:w="1044" w:type="dxa"/>
            <w:tcMar>
              <w:top w:w="45" w:type="dxa"/>
              <w:left w:w="45" w:type="dxa"/>
              <w:bottom w:w="45" w:type="dxa"/>
              <w:right w:w="45" w:type="dxa"/>
            </w:tcMar>
            <w:vAlign w:val="center"/>
          </w:tcPr>
          <w:p w14:paraId="243E5B12">
            <w:pPr>
              <w:spacing w:before="0" w:after="0" w:line="240" w:lineRule="auto"/>
              <w:jc w:val="center"/>
            </w:pPr>
            <w:r>
              <w:rPr>
                <w:rFonts w:ascii="宋体" w:hAnsi="宋体" w:eastAsia="宋体"/>
                <w:b w:val="0"/>
                <w:sz w:val="16"/>
              </w:rPr>
              <w:t>安全科学与工程</w:t>
            </w:r>
          </w:p>
        </w:tc>
        <w:tc>
          <w:tcPr>
            <w:tcW w:w="881" w:type="dxa"/>
            <w:tcMar>
              <w:top w:w="45" w:type="dxa"/>
              <w:left w:w="45" w:type="dxa"/>
              <w:bottom w:w="45" w:type="dxa"/>
              <w:right w:w="45" w:type="dxa"/>
            </w:tcMar>
            <w:vAlign w:val="center"/>
          </w:tcPr>
          <w:p w14:paraId="6A7B75F1">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38B1C7A6">
            <w:pPr>
              <w:spacing w:before="0" w:after="0" w:line="240" w:lineRule="auto"/>
              <w:jc w:val="left"/>
            </w:pPr>
            <w:r>
              <w:rPr>
                <w:rFonts w:ascii="宋体" w:hAnsi="宋体" w:eastAsia="宋体"/>
                <w:b w:val="0"/>
                <w:sz w:val="13"/>
              </w:rPr>
              <w:t>1发表学术论文</w:t>
            </w:r>
            <w:r>
              <w:br w:type="textWrapping"/>
            </w:r>
            <w:r>
              <w:rPr>
                <w:rFonts w:ascii="宋体" w:hAnsi="宋体" w:eastAsia="宋体"/>
                <w:b w:val="0"/>
                <w:sz w:val="13"/>
              </w:rPr>
              <w:t>题目：基于复杂网络的船舶营运安全风险功能共振模型</w:t>
            </w:r>
            <w:r>
              <w:br w:type="textWrapping"/>
            </w:r>
            <w:r>
              <w:rPr>
                <w:rFonts w:ascii="宋体" w:hAnsi="宋体" w:eastAsia="宋体"/>
                <w:b w:val="0"/>
                <w:sz w:val="13"/>
              </w:rPr>
              <w:t>发表期刊：安全与环境学报,2026,26(03)</w:t>
            </w:r>
            <w:r>
              <w:br w:type="textWrapping"/>
            </w:r>
            <w:r>
              <w:rPr>
                <w:rFonts w:ascii="宋体" w:hAnsi="宋体" w:eastAsia="宋体"/>
                <w:b w:val="0"/>
                <w:sz w:val="13"/>
              </w:rPr>
              <w:t>排名：第二作者(导师第一作者)</w:t>
            </w:r>
          </w:p>
        </w:tc>
        <w:tc>
          <w:tcPr>
            <w:tcW w:w="944" w:type="dxa"/>
            <w:tcMar>
              <w:top w:w="45" w:type="dxa"/>
              <w:left w:w="45" w:type="dxa"/>
              <w:bottom w:w="45" w:type="dxa"/>
              <w:right w:w="45" w:type="dxa"/>
            </w:tcMar>
            <w:vAlign w:val="center"/>
          </w:tcPr>
          <w:p w14:paraId="6D3E7C80">
            <w:pPr>
              <w:spacing w:before="0" w:after="0" w:line="240" w:lineRule="auto"/>
              <w:jc w:val="center"/>
              <w:rPr>
                <w:rFonts w:hint="eastAsia" w:eastAsia="宋体"/>
                <w:lang w:val="en-US" w:eastAsia="zh-CN"/>
              </w:rPr>
            </w:pPr>
            <w:r>
              <w:rPr>
                <w:rFonts w:hint="eastAsia"/>
                <w:lang w:val="en-US" w:eastAsia="zh-CN"/>
              </w:rPr>
              <w:t>2</w:t>
            </w:r>
          </w:p>
        </w:tc>
        <w:tc>
          <w:tcPr>
            <w:tcW w:w="766" w:type="dxa"/>
            <w:shd w:val="clear" w:color="auto" w:fill="auto"/>
            <w:tcMar>
              <w:top w:w="45" w:type="dxa"/>
              <w:left w:w="45" w:type="dxa"/>
              <w:bottom w:w="45" w:type="dxa"/>
              <w:right w:w="45" w:type="dxa"/>
            </w:tcMar>
            <w:vAlign w:val="center"/>
          </w:tcPr>
          <w:p w14:paraId="553E5DD0">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tc>
      </w:tr>
      <w:tr w14:paraId="777FF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160BEECD">
            <w:pPr>
              <w:spacing w:before="0" w:after="0" w:line="240" w:lineRule="auto"/>
              <w:jc w:val="center"/>
            </w:pPr>
            <w:r>
              <w:rPr>
                <w:rFonts w:ascii="宋体" w:hAnsi="宋体" w:eastAsia="宋体"/>
                <w:b w:val="0"/>
                <w:sz w:val="16"/>
              </w:rPr>
              <w:t>9</w:t>
            </w:r>
          </w:p>
        </w:tc>
        <w:tc>
          <w:tcPr>
            <w:tcW w:w="753" w:type="dxa"/>
            <w:vMerge w:val="restart"/>
            <w:tcMar>
              <w:top w:w="45" w:type="dxa"/>
              <w:left w:w="45" w:type="dxa"/>
              <w:bottom w:w="45" w:type="dxa"/>
              <w:right w:w="45" w:type="dxa"/>
            </w:tcMar>
            <w:vAlign w:val="center"/>
          </w:tcPr>
          <w:p w14:paraId="4503FE0A">
            <w:pPr>
              <w:spacing w:before="0" w:after="0" w:line="240" w:lineRule="auto"/>
              <w:jc w:val="center"/>
            </w:pPr>
            <w:r>
              <w:rPr>
                <w:rFonts w:ascii="宋体" w:hAnsi="宋体" w:eastAsia="宋体"/>
                <w:b w:val="0"/>
                <w:sz w:val="16"/>
              </w:rPr>
              <w:t>江金南</w:t>
            </w:r>
          </w:p>
        </w:tc>
        <w:tc>
          <w:tcPr>
            <w:tcW w:w="994" w:type="dxa"/>
            <w:vMerge w:val="restart"/>
            <w:tcMar>
              <w:top w:w="45" w:type="dxa"/>
              <w:left w:w="45" w:type="dxa"/>
              <w:bottom w:w="45" w:type="dxa"/>
              <w:right w:w="45" w:type="dxa"/>
            </w:tcMar>
            <w:vAlign w:val="center"/>
          </w:tcPr>
          <w:p w14:paraId="2A686A86">
            <w:pPr>
              <w:spacing w:before="0" w:after="0" w:line="240" w:lineRule="auto"/>
              <w:jc w:val="center"/>
            </w:pPr>
            <w:r>
              <w:rPr>
                <w:rFonts w:ascii="Times New Roman" w:hAnsi="Times New Roman" w:eastAsia="Times New Roman"/>
                <w:b w:val="0"/>
                <w:sz w:val="13"/>
              </w:rPr>
              <w:t>20233041066</w:t>
            </w:r>
          </w:p>
        </w:tc>
        <w:tc>
          <w:tcPr>
            <w:tcW w:w="1044" w:type="dxa"/>
            <w:vMerge w:val="restart"/>
            <w:tcMar>
              <w:top w:w="45" w:type="dxa"/>
              <w:left w:w="45" w:type="dxa"/>
              <w:bottom w:w="45" w:type="dxa"/>
              <w:right w:w="45" w:type="dxa"/>
            </w:tcMar>
            <w:vAlign w:val="center"/>
          </w:tcPr>
          <w:p w14:paraId="7075E34D">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1D758144">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78D55558">
            <w:pPr>
              <w:spacing w:before="0" w:after="0" w:line="240" w:lineRule="auto"/>
              <w:jc w:val="left"/>
            </w:pPr>
            <w:r>
              <w:rPr>
                <w:rFonts w:ascii="宋体" w:hAnsi="宋体" w:eastAsia="宋体"/>
                <w:b w:val="0"/>
                <w:sz w:val="13"/>
              </w:rPr>
              <w:t>1、成果类别：发表学术论文</w:t>
            </w:r>
            <w:r>
              <w:br w:type="textWrapping"/>
            </w:r>
            <w:r>
              <w:rPr>
                <w:rFonts w:ascii="宋体" w:hAnsi="宋体" w:eastAsia="宋体"/>
                <w:b w:val="0"/>
                <w:sz w:val="13"/>
              </w:rPr>
              <w:t>论文题目：Research on the flow field structural characteristics of OFPV floating body</w:t>
            </w:r>
            <w:r>
              <w:br w:type="textWrapping"/>
            </w:r>
            <w:r>
              <w:rPr>
                <w:rFonts w:ascii="宋体" w:hAnsi="宋体" w:eastAsia="宋体"/>
                <w:b w:val="0"/>
                <w:sz w:val="13"/>
              </w:rPr>
              <w:t>发表期刊：Ocean Engineering</w:t>
            </w:r>
            <w:r>
              <w:br w:type="textWrapping"/>
            </w:r>
            <w:r>
              <w:rPr>
                <w:rFonts w:ascii="宋体" w:hAnsi="宋体" w:eastAsia="宋体"/>
                <w:b w:val="0"/>
                <w:sz w:val="13"/>
              </w:rPr>
              <w:t>发表时间：2025/3/1</w:t>
            </w:r>
            <w:r>
              <w:br w:type="textWrapping"/>
            </w:r>
            <w:r>
              <w:rPr>
                <w:rFonts w:ascii="宋体" w:hAnsi="宋体" w:eastAsia="宋体"/>
                <w:b w:val="0"/>
                <w:sz w:val="13"/>
              </w:rPr>
              <w:t>排名：第二作者（导师第一作者）</w:t>
            </w:r>
          </w:p>
        </w:tc>
        <w:tc>
          <w:tcPr>
            <w:tcW w:w="944" w:type="dxa"/>
            <w:vMerge w:val="restart"/>
            <w:tcMar>
              <w:top w:w="45" w:type="dxa"/>
              <w:left w:w="45" w:type="dxa"/>
              <w:bottom w:w="45" w:type="dxa"/>
              <w:right w:w="45" w:type="dxa"/>
            </w:tcMar>
            <w:vAlign w:val="center"/>
          </w:tcPr>
          <w:p w14:paraId="3C31F54A">
            <w:pPr>
              <w:spacing w:before="0" w:after="0" w:line="240" w:lineRule="auto"/>
              <w:jc w:val="center"/>
              <w:rPr>
                <w:rFonts w:hint="default" w:eastAsia="宋体"/>
                <w:lang w:val="en-US" w:eastAsia="zh-CN"/>
              </w:rPr>
            </w:pPr>
            <w:r>
              <w:rPr>
                <w:rFonts w:hint="eastAsia"/>
                <w:lang w:val="en-US" w:eastAsia="zh-CN"/>
              </w:rPr>
              <w:t>82</w:t>
            </w:r>
          </w:p>
        </w:tc>
        <w:tc>
          <w:tcPr>
            <w:tcW w:w="766" w:type="dxa"/>
            <w:vMerge w:val="restart"/>
            <w:shd w:val="clear" w:color="auto" w:fill="auto"/>
            <w:tcMar>
              <w:top w:w="45" w:type="dxa"/>
              <w:left w:w="45" w:type="dxa"/>
              <w:bottom w:w="45" w:type="dxa"/>
              <w:right w:w="45" w:type="dxa"/>
            </w:tcMar>
            <w:vAlign w:val="center"/>
          </w:tcPr>
          <w:p w14:paraId="239E3167">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p w14:paraId="44F8B7AD">
            <w:pPr>
              <w:spacing w:before="0" w:after="0" w:line="240" w:lineRule="auto"/>
              <w:jc w:val="center"/>
            </w:pPr>
          </w:p>
        </w:tc>
      </w:tr>
      <w:tr w14:paraId="66004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11D5B0AB"/>
        </w:tc>
        <w:tc>
          <w:tcPr>
            <w:tcW w:w="753" w:type="dxa"/>
            <w:vMerge w:val="continue"/>
            <w:tcMar>
              <w:top w:w="45" w:type="dxa"/>
              <w:left w:w="45" w:type="dxa"/>
              <w:bottom w:w="45" w:type="dxa"/>
              <w:right w:w="45" w:type="dxa"/>
            </w:tcMar>
          </w:tcPr>
          <w:p w14:paraId="153722F2"/>
        </w:tc>
        <w:tc>
          <w:tcPr>
            <w:tcW w:w="994" w:type="dxa"/>
            <w:vMerge w:val="continue"/>
            <w:tcMar>
              <w:top w:w="45" w:type="dxa"/>
              <w:left w:w="45" w:type="dxa"/>
              <w:bottom w:w="45" w:type="dxa"/>
              <w:right w:w="45" w:type="dxa"/>
            </w:tcMar>
          </w:tcPr>
          <w:p w14:paraId="573EA82A"/>
        </w:tc>
        <w:tc>
          <w:tcPr>
            <w:tcW w:w="1044" w:type="dxa"/>
            <w:vMerge w:val="continue"/>
            <w:tcMar>
              <w:top w:w="45" w:type="dxa"/>
              <w:left w:w="45" w:type="dxa"/>
              <w:bottom w:w="45" w:type="dxa"/>
              <w:right w:w="45" w:type="dxa"/>
            </w:tcMar>
          </w:tcPr>
          <w:p w14:paraId="1273FA3D"/>
        </w:tc>
        <w:tc>
          <w:tcPr>
            <w:tcW w:w="881" w:type="dxa"/>
            <w:vMerge w:val="continue"/>
            <w:tcMar>
              <w:top w:w="45" w:type="dxa"/>
              <w:left w:w="45" w:type="dxa"/>
              <w:bottom w:w="45" w:type="dxa"/>
              <w:right w:w="45" w:type="dxa"/>
            </w:tcMar>
          </w:tcPr>
          <w:p w14:paraId="354A18FB"/>
        </w:tc>
        <w:tc>
          <w:tcPr>
            <w:tcW w:w="5062" w:type="dxa"/>
            <w:tcMar>
              <w:top w:w="45" w:type="dxa"/>
              <w:left w:w="45" w:type="dxa"/>
              <w:bottom w:w="45" w:type="dxa"/>
              <w:right w:w="45" w:type="dxa"/>
            </w:tcMar>
            <w:vAlign w:val="top"/>
          </w:tcPr>
          <w:p w14:paraId="58109E81">
            <w:pPr>
              <w:spacing w:before="0" w:after="0" w:line="240" w:lineRule="auto"/>
              <w:jc w:val="left"/>
            </w:pPr>
            <w:r>
              <w:rPr>
                <w:rFonts w:ascii="宋体" w:hAnsi="宋体" w:eastAsia="宋体"/>
                <w:b w:val="0"/>
                <w:sz w:val="13"/>
              </w:rPr>
              <w:t>2、成果类别：发表学术论文</w:t>
            </w:r>
            <w:r>
              <w:br w:type="textWrapping"/>
            </w:r>
            <w:r>
              <w:rPr>
                <w:rFonts w:ascii="宋体" w:hAnsi="宋体" w:eastAsia="宋体"/>
                <w:b w:val="0"/>
                <w:sz w:val="13"/>
              </w:rPr>
              <w:t>论文题目：Multi-parameter coupling effects on plume morphology and pockmark development induced by submarine shallow gas leakage</w:t>
            </w:r>
            <w:r>
              <w:br w:type="textWrapping"/>
            </w:r>
            <w:r>
              <w:rPr>
                <w:rFonts w:ascii="宋体" w:hAnsi="宋体" w:eastAsia="宋体"/>
                <w:b w:val="0"/>
                <w:sz w:val="13"/>
              </w:rPr>
              <w:t>发表期刊：Frontiers in marine science</w:t>
            </w:r>
            <w:r>
              <w:br w:type="textWrapping"/>
            </w:r>
            <w:r>
              <w:rPr>
                <w:rFonts w:ascii="宋体" w:hAnsi="宋体" w:eastAsia="宋体"/>
                <w:b w:val="0"/>
                <w:sz w:val="13"/>
              </w:rPr>
              <w:t>发表时间：2025/8/25</w:t>
            </w:r>
            <w:r>
              <w:br w:type="textWrapping"/>
            </w:r>
            <w:r>
              <w:rPr>
                <w:rFonts w:ascii="宋体" w:hAnsi="宋体" w:eastAsia="宋体"/>
                <w:b w:val="0"/>
                <w:sz w:val="13"/>
              </w:rPr>
              <w:t>排名：第二作者（导师第一作者）</w:t>
            </w:r>
          </w:p>
        </w:tc>
        <w:tc>
          <w:tcPr>
            <w:tcW w:w="944" w:type="dxa"/>
            <w:vMerge w:val="continue"/>
            <w:tcMar>
              <w:top w:w="45" w:type="dxa"/>
              <w:left w:w="45" w:type="dxa"/>
              <w:bottom w:w="45" w:type="dxa"/>
              <w:right w:w="45" w:type="dxa"/>
            </w:tcMar>
            <w:vAlign w:val="center"/>
          </w:tcPr>
          <w:p w14:paraId="65036E42"/>
        </w:tc>
        <w:tc>
          <w:tcPr>
            <w:tcW w:w="766" w:type="dxa"/>
            <w:vMerge w:val="continue"/>
            <w:shd w:val="clear" w:color="auto" w:fill="auto"/>
            <w:tcMar>
              <w:top w:w="45" w:type="dxa"/>
              <w:left w:w="45" w:type="dxa"/>
              <w:bottom w:w="45" w:type="dxa"/>
              <w:right w:w="45" w:type="dxa"/>
            </w:tcMar>
            <w:vAlign w:val="center"/>
          </w:tcPr>
          <w:p w14:paraId="72959529"/>
        </w:tc>
      </w:tr>
      <w:tr w14:paraId="03B6F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6D881E74"/>
        </w:tc>
        <w:tc>
          <w:tcPr>
            <w:tcW w:w="753" w:type="dxa"/>
            <w:vMerge w:val="continue"/>
            <w:tcMar>
              <w:top w:w="45" w:type="dxa"/>
              <w:left w:w="45" w:type="dxa"/>
              <w:bottom w:w="45" w:type="dxa"/>
              <w:right w:w="45" w:type="dxa"/>
            </w:tcMar>
          </w:tcPr>
          <w:p w14:paraId="3E799BC2"/>
        </w:tc>
        <w:tc>
          <w:tcPr>
            <w:tcW w:w="994" w:type="dxa"/>
            <w:vMerge w:val="continue"/>
            <w:tcMar>
              <w:top w:w="45" w:type="dxa"/>
              <w:left w:w="45" w:type="dxa"/>
              <w:bottom w:w="45" w:type="dxa"/>
              <w:right w:w="45" w:type="dxa"/>
            </w:tcMar>
          </w:tcPr>
          <w:p w14:paraId="4F9D84A1"/>
        </w:tc>
        <w:tc>
          <w:tcPr>
            <w:tcW w:w="1044" w:type="dxa"/>
            <w:vMerge w:val="continue"/>
            <w:tcMar>
              <w:top w:w="45" w:type="dxa"/>
              <w:left w:w="45" w:type="dxa"/>
              <w:bottom w:w="45" w:type="dxa"/>
              <w:right w:w="45" w:type="dxa"/>
            </w:tcMar>
          </w:tcPr>
          <w:p w14:paraId="6A8B3FB8"/>
        </w:tc>
        <w:tc>
          <w:tcPr>
            <w:tcW w:w="881" w:type="dxa"/>
            <w:vMerge w:val="continue"/>
            <w:tcMar>
              <w:top w:w="45" w:type="dxa"/>
              <w:left w:w="45" w:type="dxa"/>
              <w:bottom w:w="45" w:type="dxa"/>
              <w:right w:w="45" w:type="dxa"/>
            </w:tcMar>
          </w:tcPr>
          <w:p w14:paraId="605A8593"/>
        </w:tc>
        <w:tc>
          <w:tcPr>
            <w:tcW w:w="5062" w:type="dxa"/>
            <w:tcMar>
              <w:top w:w="45" w:type="dxa"/>
              <w:left w:w="45" w:type="dxa"/>
              <w:bottom w:w="45" w:type="dxa"/>
              <w:right w:w="45" w:type="dxa"/>
            </w:tcMar>
            <w:vAlign w:val="top"/>
          </w:tcPr>
          <w:p w14:paraId="5EF5C379">
            <w:pPr>
              <w:spacing w:before="0" w:after="0" w:line="240" w:lineRule="auto"/>
              <w:jc w:val="left"/>
            </w:pPr>
            <w:r>
              <w:rPr>
                <w:rFonts w:ascii="宋体" w:hAnsi="宋体" w:eastAsia="宋体"/>
                <w:b w:val="0"/>
                <w:sz w:val="13"/>
              </w:rPr>
              <w:t>3、成果类别：发表学术论文</w:t>
            </w:r>
            <w:r>
              <w:br w:type="textWrapping"/>
            </w:r>
            <w:r>
              <w:rPr>
                <w:rFonts w:ascii="宋体" w:hAnsi="宋体" w:eastAsia="宋体"/>
                <w:b w:val="0"/>
                <w:sz w:val="13"/>
              </w:rPr>
              <w:t>论文题目：Analysis of tensile properties of key structural layers of offshore crude oil export hose and optimization design of RBF neural network</w:t>
            </w:r>
            <w:r>
              <w:br w:type="textWrapping"/>
            </w:r>
            <w:r>
              <w:rPr>
                <w:rFonts w:ascii="宋体" w:hAnsi="宋体" w:eastAsia="宋体"/>
                <w:b w:val="0"/>
                <w:sz w:val="13"/>
              </w:rPr>
              <w:t>发表期刊：Ocean Engineering</w:t>
            </w:r>
            <w:r>
              <w:br w:type="textWrapping"/>
            </w:r>
            <w:r>
              <w:rPr>
                <w:rFonts w:ascii="宋体" w:hAnsi="宋体" w:eastAsia="宋体"/>
                <w:b w:val="0"/>
                <w:sz w:val="13"/>
              </w:rPr>
              <w:t>发表时间：2026/4/1</w:t>
            </w:r>
            <w:r>
              <w:br w:type="textWrapping"/>
            </w:r>
            <w:r>
              <w:rPr>
                <w:rFonts w:ascii="宋体" w:hAnsi="宋体" w:eastAsia="宋体"/>
                <w:b w:val="0"/>
                <w:sz w:val="13"/>
              </w:rPr>
              <w:t>排名：第二作者（导师第一作者）</w:t>
            </w:r>
          </w:p>
        </w:tc>
        <w:tc>
          <w:tcPr>
            <w:tcW w:w="944" w:type="dxa"/>
            <w:vMerge w:val="continue"/>
            <w:tcMar>
              <w:top w:w="45" w:type="dxa"/>
              <w:left w:w="45" w:type="dxa"/>
              <w:bottom w:w="45" w:type="dxa"/>
              <w:right w:w="45" w:type="dxa"/>
            </w:tcMar>
            <w:vAlign w:val="center"/>
          </w:tcPr>
          <w:p w14:paraId="4F699C96"/>
        </w:tc>
        <w:tc>
          <w:tcPr>
            <w:tcW w:w="766" w:type="dxa"/>
            <w:vMerge w:val="continue"/>
            <w:shd w:val="clear" w:color="auto" w:fill="auto"/>
            <w:tcMar>
              <w:top w:w="45" w:type="dxa"/>
              <w:left w:w="45" w:type="dxa"/>
              <w:bottom w:w="45" w:type="dxa"/>
              <w:right w:w="45" w:type="dxa"/>
            </w:tcMar>
            <w:vAlign w:val="center"/>
          </w:tcPr>
          <w:p w14:paraId="0950EDA8"/>
        </w:tc>
      </w:tr>
      <w:tr w14:paraId="73039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4EAE413D"/>
        </w:tc>
        <w:tc>
          <w:tcPr>
            <w:tcW w:w="753" w:type="dxa"/>
            <w:vMerge w:val="continue"/>
            <w:tcMar>
              <w:top w:w="45" w:type="dxa"/>
              <w:left w:w="45" w:type="dxa"/>
              <w:bottom w:w="45" w:type="dxa"/>
              <w:right w:w="45" w:type="dxa"/>
            </w:tcMar>
          </w:tcPr>
          <w:p w14:paraId="2C710ECD"/>
        </w:tc>
        <w:tc>
          <w:tcPr>
            <w:tcW w:w="994" w:type="dxa"/>
            <w:vMerge w:val="continue"/>
            <w:tcMar>
              <w:top w:w="45" w:type="dxa"/>
              <w:left w:w="45" w:type="dxa"/>
              <w:bottom w:w="45" w:type="dxa"/>
              <w:right w:w="45" w:type="dxa"/>
            </w:tcMar>
          </w:tcPr>
          <w:p w14:paraId="3F7E3EA5"/>
        </w:tc>
        <w:tc>
          <w:tcPr>
            <w:tcW w:w="1044" w:type="dxa"/>
            <w:vMerge w:val="continue"/>
            <w:tcMar>
              <w:top w:w="45" w:type="dxa"/>
              <w:left w:w="45" w:type="dxa"/>
              <w:bottom w:w="45" w:type="dxa"/>
              <w:right w:w="45" w:type="dxa"/>
            </w:tcMar>
          </w:tcPr>
          <w:p w14:paraId="64B13BEE"/>
        </w:tc>
        <w:tc>
          <w:tcPr>
            <w:tcW w:w="881" w:type="dxa"/>
            <w:vMerge w:val="continue"/>
            <w:tcMar>
              <w:top w:w="45" w:type="dxa"/>
              <w:left w:w="45" w:type="dxa"/>
              <w:bottom w:w="45" w:type="dxa"/>
              <w:right w:w="45" w:type="dxa"/>
            </w:tcMar>
          </w:tcPr>
          <w:p w14:paraId="18616C73"/>
        </w:tc>
        <w:tc>
          <w:tcPr>
            <w:tcW w:w="5062" w:type="dxa"/>
            <w:tcMar>
              <w:top w:w="45" w:type="dxa"/>
              <w:left w:w="45" w:type="dxa"/>
              <w:bottom w:w="45" w:type="dxa"/>
              <w:right w:w="45" w:type="dxa"/>
            </w:tcMar>
            <w:vAlign w:val="top"/>
          </w:tcPr>
          <w:p w14:paraId="703EEC30">
            <w:pPr>
              <w:spacing w:before="0" w:after="0" w:line="240" w:lineRule="auto"/>
              <w:jc w:val="left"/>
            </w:pPr>
            <w:r>
              <w:rPr>
                <w:rFonts w:ascii="宋体" w:hAnsi="宋体" w:eastAsia="宋体"/>
                <w:b w:val="0"/>
                <w:sz w:val="13"/>
              </w:rPr>
              <w:t>4、成果类别：发明专利授权</w:t>
            </w:r>
            <w:r>
              <w:br w:type="textWrapping"/>
            </w:r>
            <w:r>
              <w:rPr>
                <w:rFonts w:ascii="宋体" w:hAnsi="宋体" w:eastAsia="宋体"/>
                <w:b w:val="0"/>
                <w:sz w:val="13"/>
              </w:rPr>
              <w:t>专利名称：一种海上制氢平台浮式基础结构及稳定方法</w:t>
            </w:r>
            <w:r>
              <w:br w:type="textWrapping"/>
            </w:r>
            <w:r>
              <w:rPr>
                <w:rFonts w:ascii="宋体" w:hAnsi="宋体" w:eastAsia="宋体"/>
                <w:b w:val="0"/>
                <w:sz w:val="13"/>
              </w:rPr>
              <w:t>授权时间：2024/6/25</w:t>
            </w:r>
            <w:r>
              <w:br w:type="textWrapping"/>
            </w:r>
            <w:r>
              <w:rPr>
                <w:rFonts w:ascii="宋体" w:hAnsi="宋体" w:eastAsia="宋体"/>
                <w:b w:val="0"/>
                <w:sz w:val="13"/>
              </w:rPr>
              <w:t>排名：第二发明人（导师第一发明人）</w:t>
            </w:r>
          </w:p>
        </w:tc>
        <w:tc>
          <w:tcPr>
            <w:tcW w:w="944" w:type="dxa"/>
            <w:vMerge w:val="continue"/>
            <w:tcMar>
              <w:top w:w="45" w:type="dxa"/>
              <w:left w:w="45" w:type="dxa"/>
              <w:bottom w:w="45" w:type="dxa"/>
              <w:right w:w="45" w:type="dxa"/>
            </w:tcMar>
            <w:vAlign w:val="center"/>
          </w:tcPr>
          <w:p w14:paraId="683C0863"/>
        </w:tc>
        <w:tc>
          <w:tcPr>
            <w:tcW w:w="766" w:type="dxa"/>
            <w:vMerge w:val="continue"/>
            <w:shd w:val="clear" w:color="auto" w:fill="auto"/>
            <w:tcMar>
              <w:top w:w="45" w:type="dxa"/>
              <w:left w:w="45" w:type="dxa"/>
              <w:bottom w:w="45" w:type="dxa"/>
              <w:right w:w="45" w:type="dxa"/>
            </w:tcMar>
            <w:vAlign w:val="center"/>
          </w:tcPr>
          <w:p w14:paraId="297323D5">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5379D2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0C6211EF"/>
        </w:tc>
        <w:tc>
          <w:tcPr>
            <w:tcW w:w="753" w:type="dxa"/>
            <w:vMerge w:val="continue"/>
            <w:tcMar>
              <w:top w:w="45" w:type="dxa"/>
              <w:left w:w="45" w:type="dxa"/>
              <w:bottom w:w="45" w:type="dxa"/>
              <w:right w:w="45" w:type="dxa"/>
            </w:tcMar>
          </w:tcPr>
          <w:p w14:paraId="2088C69D"/>
        </w:tc>
        <w:tc>
          <w:tcPr>
            <w:tcW w:w="994" w:type="dxa"/>
            <w:vMerge w:val="continue"/>
            <w:tcMar>
              <w:top w:w="45" w:type="dxa"/>
              <w:left w:w="45" w:type="dxa"/>
              <w:bottom w:w="45" w:type="dxa"/>
              <w:right w:w="45" w:type="dxa"/>
            </w:tcMar>
          </w:tcPr>
          <w:p w14:paraId="24D807EF"/>
        </w:tc>
        <w:tc>
          <w:tcPr>
            <w:tcW w:w="1044" w:type="dxa"/>
            <w:vMerge w:val="continue"/>
            <w:tcMar>
              <w:top w:w="45" w:type="dxa"/>
              <w:left w:w="45" w:type="dxa"/>
              <w:bottom w:w="45" w:type="dxa"/>
              <w:right w:w="45" w:type="dxa"/>
            </w:tcMar>
          </w:tcPr>
          <w:p w14:paraId="608D6D36"/>
        </w:tc>
        <w:tc>
          <w:tcPr>
            <w:tcW w:w="881" w:type="dxa"/>
            <w:vMerge w:val="continue"/>
            <w:tcMar>
              <w:top w:w="45" w:type="dxa"/>
              <w:left w:w="45" w:type="dxa"/>
              <w:bottom w:w="45" w:type="dxa"/>
              <w:right w:w="45" w:type="dxa"/>
            </w:tcMar>
          </w:tcPr>
          <w:p w14:paraId="68FD69C4"/>
        </w:tc>
        <w:tc>
          <w:tcPr>
            <w:tcW w:w="5062" w:type="dxa"/>
            <w:tcMar>
              <w:top w:w="45" w:type="dxa"/>
              <w:left w:w="45" w:type="dxa"/>
              <w:bottom w:w="45" w:type="dxa"/>
              <w:right w:w="45" w:type="dxa"/>
            </w:tcMar>
            <w:vAlign w:val="top"/>
          </w:tcPr>
          <w:p w14:paraId="42BD3179">
            <w:pPr>
              <w:spacing w:before="0" w:after="0" w:line="240" w:lineRule="auto"/>
              <w:jc w:val="left"/>
            </w:pPr>
            <w:r>
              <w:rPr>
                <w:rFonts w:ascii="宋体" w:hAnsi="宋体" w:eastAsia="宋体"/>
                <w:b w:val="0"/>
                <w:sz w:val="13"/>
              </w:rPr>
              <w:t>5、成果类别：发明专利授权</w:t>
            </w:r>
            <w:r>
              <w:br w:type="textWrapping"/>
            </w:r>
            <w:r>
              <w:rPr>
                <w:rFonts w:ascii="宋体" w:hAnsi="宋体" w:eastAsia="宋体"/>
                <w:b w:val="0"/>
                <w:sz w:val="13"/>
              </w:rPr>
              <w:t>专利名称：一种机械能压缩制氢海上浮台及制氢压缩方法</w:t>
            </w:r>
            <w:r>
              <w:br w:type="textWrapping"/>
            </w:r>
            <w:r>
              <w:rPr>
                <w:rFonts w:ascii="宋体" w:hAnsi="宋体" w:eastAsia="宋体"/>
                <w:b w:val="0"/>
                <w:sz w:val="13"/>
              </w:rPr>
              <w:t>授权时间：2024/7/23</w:t>
            </w:r>
            <w:r>
              <w:br w:type="textWrapping"/>
            </w:r>
            <w:r>
              <w:rPr>
                <w:rFonts w:ascii="宋体" w:hAnsi="宋体" w:eastAsia="宋体"/>
                <w:b w:val="0"/>
                <w:sz w:val="13"/>
              </w:rPr>
              <w:t>排名：第二发明人（导师第一发明人）</w:t>
            </w:r>
          </w:p>
        </w:tc>
        <w:tc>
          <w:tcPr>
            <w:tcW w:w="944" w:type="dxa"/>
            <w:vMerge w:val="continue"/>
            <w:tcMar>
              <w:top w:w="45" w:type="dxa"/>
              <w:left w:w="45" w:type="dxa"/>
              <w:bottom w:w="45" w:type="dxa"/>
              <w:right w:w="45" w:type="dxa"/>
            </w:tcMar>
            <w:vAlign w:val="center"/>
          </w:tcPr>
          <w:p w14:paraId="4B889316"/>
        </w:tc>
        <w:tc>
          <w:tcPr>
            <w:tcW w:w="766" w:type="dxa"/>
            <w:vMerge w:val="continue"/>
            <w:tcMar>
              <w:top w:w="45" w:type="dxa"/>
              <w:left w:w="45" w:type="dxa"/>
              <w:bottom w:w="45" w:type="dxa"/>
              <w:right w:w="45" w:type="dxa"/>
            </w:tcMar>
            <w:vAlign w:val="center"/>
          </w:tcPr>
          <w:p w14:paraId="6D364CCD"/>
        </w:tc>
      </w:tr>
      <w:tr w14:paraId="15C2D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1EC632F6"/>
        </w:tc>
        <w:tc>
          <w:tcPr>
            <w:tcW w:w="753" w:type="dxa"/>
            <w:vMerge w:val="continue"/>
            <w:tcMar>
              <w:top w:w="45" w:type="dxa"/>
              <w:left w:w="45" w:type="dxa"/>
              <w:bottom w:w="45" w:type="dxa"/>
              <w:right w:w="45" w:type="dxa"/>
            </w:tcMar>
          </w:tcPr>
          <w:p w14:paraId="771C12C2"/>
        </w:tc>
        <w:tc>
          <w:tcPr>
            <w:tcW w:w="994" w:type="dxa"/>
            <w:vMerge w:val="continue"/>
            <w:tcMar>
              <w:top w:w="45" w:type="dxa"/>
              <w:left w:w="45" w:type="dxa"/>
              <w:bottom w:w="45" w:type="dxa"/>
              <w:right w:w="45" w:type="dxa"/>
            </w:tcMar>
          </w:tcPr>
          <w:p w14:paraId="65AB333C"/>
        </w:tc>
        <w:tc>
          <w:tcPr>
            <w:tcW w:w="1044" w:type="dxa"/>
            <w:vMerge w:val="continue"/>
            <w:tcMar>
              <w:top w:w="45" w:type="dxa"/>
              <w:left w:w="45" w:type="dxa"/>
              <w:bottom w:w="45" w:type="dxa"/>
              <w:right w:w="45" w:type="dxa"/>
            </w:tcMar>
          </w:tcPr>
          <w:p w14:paraId="6F0FAF26"/>
        </w:tc>
        <w:tc>
          <w:tcPr>
            <w:tcW w:w="881" w:type="dxa"/>
            <w:vMerge w:val="continue"/>
            <w:tcMar>
              <w:top w:w="45" w:type="dxa"/>
              <w:left w:w="45" w:type="dxa"/>
              <w:bottom w:w="45" w:type="dxa"/>
              <w:right w:w="45" w:type="dxa"/>
            </w:tcMar>
          </w:tcPr>
          <w:p w14:paraId="2081CFC5"/>
        </w:tc>
        <w:tc>
          <w:tcPr>
            <w:tcW w:w="5062" w:type="dxa"/>
            <w:tcMar>
              <w:top w:w="45" w:type="dxa"/>
              <w:left w:w="45" w:type="dxa"/>
              <w:bottom w:w="45" w:type="dxa"/>
              <w:right w:w="45" w:type="dxa"/>
            </w:tcMar>
            <w:vAlign w:val="top"/>
          </w:tcPr>
          <w:p w14:paraId="7BF4DC0C">
            <w:pPr>
              <w:spacing w:before="0" w:after="0" w:line="240" w:lineRule="auto"/>
              <w:jc w:val="left"/>
            </w:pPr>
            <w:r>
              <w:rPr>
                <w:rFonts w:ascii="宋体" w:hAnsi="宋体" w:eastAsia="宋体"/>
                <w:b w:val="0"/>
                <w:sz w:val="13"/>
              </w:rPr>
              <w:t>6、成果类别:参加上海市级研究生学术论坛并进行分会场论文报告</w:t>
            </w:r>
            <w:r>
              <w:br w:type="textWrapping"/>
            </w:r>
            <w:r>
              <w:rPr>
                <w:rFonts w:ascii="宋体" w:hAnsi="宋体" w:eastAsia="宋体"/>
                <w:b w:val="0"/>
                <w:sz w:val="13"/>
              </w:rPr>
              <w:t>会议名称:2023上海市“海洋与滨海城市安全”研究生论坛</w:t>
            </w:r>
            <w:r>
              <w:br w:type="textWrapping"/>
            </w:r>
            <w:r>
              <w:rPr>
                <w:rFonts w:ascii="宋体" w:hAnsi="宋体" w:eastAsia="宋体"/>
                <w:b w:val="0"/>
                <w:sz w:val="13"/>
              </w:rPr>
              <w:t>地点:上海市上海海事大学</w:t>
            </w:r>
            <w:r>
              <w:br w:type="textWrapping"/>
            </w:r>
            <w:r>
              <w:rPr>
                <w:rFonts w:ascii="宋体" w:hAnsi="宋体" w:eastAsia="宋体"/>
                <w:b w:val="0"/>
                <w:sz w:val="13"/>
              </w:rPr>
              <w:t>时间:2023/11</w:t>
            </w:r>
          </w:p>
        </w:tc>
        <w:tc>
          <w:tcPr>
            <w:tcW w:w="944" w:type="dxa"/>
            <w:vMerge w:val="continue"/>
            <w:tcMar>
              <w:top w:w="45" w:type="dxa"/>
              <w:left w:w="45" w:type="dxa"/>
              <w:bottom w:w="45" w:type="dxa"/>
              <w:right w:w="45" w:type="dxa"/>
            </w:tcMar>
            <w:vAlign w:val="center"/>
          </w:tcPr>
          <w:p w14:paraId="5BE10A92"/>
        </w:tc>
        <w:tc>
          <w:tcPr>
            <w:tcW w:w="766" w:type="dxa"/>
            <w:vMerge w:val="continue"/>
            <w:shd w:val="clear" w:color="auto" w:fill="auto"/>
            <w:tcMar>
              <w:top w:w="45" w:type="dxa"/>
              <w:left w:w="45" w:type="dxa"/>
              <w:bottom w:w="45" w:type="dxa"/>
              <w:right w:w="45" w:type="dxa"/>
            </w:tcMar>
            <w:vAlign w:val="center"/>
          </w:tcPr>
          <w:p w14:paraId="5C4729FE"/>
        </w:tc>
      </w:tr>
      <w:tr w14:paraId="055673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282C4051"/>
        </w:tc>
        <w:tc>
          <w:tcPr>
            <w:tcW w:w="753" w:type="dxa"/>
            <w:vMerge w:val="continue"/>
            <w:tcMar>
              <w:top w:w="45" w:type="dxa"/>
              <w:left w:w="45" w:type="dxa"/>
              <w:bottom w:w="45" w:type="dxa"/>
              <w:right w:w="45" w:type="dxa"/>
            </w:tcMar>
          </w:tcPr>
          <w:p w14:paraId="6EFA93B0"/>
        </w:tc>
        <w:tc>
          <w:tcPr>
            <w:tcW w:w="994" w:type="dxa"/>
            <w:vMerge w:val="continue"/>
            <w:tcMar>
              <w:top w:w="45" w:type="dxa"/>
              <w:left w:w="45" w:type="dxa"/>
              <w:bottom w:w="45" w:type="dxa"/>
              <w:right w:w="45" w:type="dxa"/>
            </w:tcMar>
          </w:tcPr>
          <w:p w14:paraId="2B765074"/>
        </w:tc>
        <w:tc>
          <w:tcPr>
            <w:tcW w:w="1044" w:type="dxa"/>
            <w:vMerge w:val="continue"/>
            <w:tcMar>
              <w:top w:w="45" w:type="dxa"/>
              <w:left w:w="45" w:type="dxa"/>
              <w:bottom w:w="45" w:type="dxa"/>
              <w:right w:w="45" w:type="dxa"/>
            </w:tcMar>
          </w:tcPr>
          <w:p w14:paraId="457A558C"/>
        </w:tc>
        <w:tc>
          <w:tcPr>
            <w:tcW w:w="881" w:type="dxa"/>
            <w:vMerge w:val="continue"/>
            <w:tcMar>
              <w:top w:w="45" w:type="dxa"/>
              <w:left w:w="45" w:type="dxa"/>
              <w:bottom w:w="45" w:type="dxa"/>
              <w:right w:w="45" w:type="dxa"/>
            </w:tcMar>
          </w:tcPr>
          <w:p w14:paraId="7DBF2E40"/>
        </w:tc>
        <w:tc>
          <w:tcPr>
            <w:tcW w:w="5062" w:type="dxa"/>
            <w:tcMar>
              <w:top w:w="45" w:type="dxa"/>
              <w:left w:w="45" w:type="dxa"/>
              <w:bottom w:w="45" w:type="dxa"/>
              <w:right w:w="45" w:type="dxa"/>
            </w:tcMar>
            <w:vAlign w:val="top"/>
          </w:tcPr>
          <w:p w14:paraId="5E7BDD2D">
            <w:pPr>
              <w:spacing w:before="0" w:after="0" w:line="240" w:lineRule="auto"/>
              <w:jc w:val="left"/>
            </w:pPr>
            <w:r>
              <w:rPr>
                <w:rFonts w:ascii="宋体" w:hAnsi="宋体" w:eastAsia="宋体"/>
                <w:b w:val="0"/>
                <w:sz w:val="13"/>
              </w:rPr>
              <w:t>7、成果类别:参加上海市级研究生学术论坛并进行分会场论文报告</w:t>
            </w:r>
            <w:r>
              <w:br w:type="textWrapping"/>
            </w:r>
            <w:r>
              <w:rPr>
                <w:rFonts w:ascii="宋体" w:hAnsi="宋体" w:eastAsia="宋体"/>
                <w:b w:val="0"/>
                <w:sz w:val="13"/>
              </w:rPr>
              <w:t>会议名称:2024上海市“海洋与滨海城市安全”研究生论坛</w:t>
            </w:r>
            <w:r>
              <w:br w:type="textWrapping"/>
            </w:r>
            <w:r>
              <w:rPr>
                <w:rFonts w:ascii="宋体" w:hAnsi="宋体" w:eastAsia="宋体"/>
                <w:b w:val="0"/>
                <w:sz w:val="13"/>
              </w:rPr>
              <w:t>地点:上海市上海海事大学</w:t>
            </w:r>
            <w:r>
              <w:br w:type="textWrapping"/>
            </w:r>
            <w:r>
              <w:rPr>
                <w:rFonts w:ascii="宋体" w:hAnsi="宋体" w:eastAsia="宋体"/>
                <w:b w:val="0"/>
                <w:sz w:val="13"/>
              </w:rPr>
              <w:t>时间:2024/11</w:t>
            </w:r>
          </w:p>
        </w:tc>
        <w:tc>
          <w:tcPr>
            <w:tcW w:w="944" w:type="dxa"/>
            <w:vMerge w:val="continue"/>
            <w:tcMar>
              <w:top w:w="45" w:type="dxa"/>
              <w:left w:w="45" w:type="dxa"/>
              <w:bottom w:w="45" w:type="dxa"/>
              <w:right w:w="45" w:type="dxa"/>
            </w:tcMar>
            <w:vAlign w:val="center"/>
          </w:tcPr>
          <w:p w14:paraId="64A0E13D"/>
        </w:tc>
        <w:tc>
          <w:tcPr>
            <w:tcW w:w="766" w:type="dxa"/>
            <w:vMerge w:val="continue"/>
            <w:shd w:val="clear" w:color="auto" w:fill="auto"/>
            <w:tcMar>
              <w:top w:w="45" w:type="dxa"/>
              <w:left w:w="45" w:type="dxa"/>
              <w:bottom w:w="45" w:type="dxa"/>
              <w:right w:w="45" w:type="dxa"/>
            </w:tcMar>
            <w:vAlign w:val="center"/>
          </w:tcPr>
          <w:p w14:paraId="02AB7B14">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13747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4522A8E0">
            <w:pPr>
              <w:spacing w:before="0" w:after="0" w:line="240" w:lineRule="auto"/>
              <w:jc w:val="center"/>
            </w:pPr>
            <w:r>
              <w:rPr>
                <w:rFonts w:ascii="宋体" w:hAnsi="宋体" w:eastAsia="宋体"/>
                <w:b w:val="0"/>
                <w:sz w:val="16"/>
              </w:rPr>
              <w:t>10</w:t>
            </w:r>
          </w:p>
        </w:tc>
        <w:tc>
          <w:tcPr>
            <w:tcW w:w="753" w:type="dxa"/>
            <w:vMerge w:val="restart"/>
            <w:tcMar>
              <w:top w:w="45" w:type="dxa"/>
              <w:left w:w="45" w:type="dxa"/>
              <w:bottom w:w="45" w:type="dxa"/>
              <w:right w:w="45" w:type="dxa"/>
            </w:tcMar>
            <w:vAlign w:val="center"/>
          </w:tcPr>
          <w:p w14:paraId="53DF9621">
            <w:pPr>
              <w:spacing w:before="0" w:after="0" w:line="240" w:lineRule="auto"/>
              <w:jc w:val="center"/>
            </w:pPr>
            <w:r>
              <w:rPr>
                <w:rFonts w:ascii="宋体" w:hAnsi="宋体" w:eastAsia="宋体"/>
                <w:b w:val="0"/>
                <w:sz w:val="16"/>
              </w:rPr>
              <w:t>徐航</w:t>
            </w:r>
          </w:p>
        </w:tc>
        <w:tc>
          <w:tcPr>
            <w:tcW w:w="994" w:type="dxa"/>
            <w:vMerge w:val="restart"/>
            <w:tcMar>
              <w:top w:w="45" w:type="dxa"/>
              <w:left w:w="45" w:type="dxa"/>
              <w:bottom w:w="45" w:type="dxa"/>
              <w:right w:w="45" w:type="dxa"/>
            </w:tcMar>
            <w:vAlign w:val="center"/>
          </w:tcPr>
          <w:p w14:paraId="604DBC09">
            <w:pPr>
              <w:spacing w:before="0" w:after="0" w:line="240" w:lineRule="auto"/>
              <w:jc w:val="center"/>
            </w:pPr>
            <w:r>
              <w:rPr>
                <w:rFonts w:ascii="Times New Roman" w:hAnsi="Times New Roman" w:eastAsia="Times New Roman"/>
                <w:b w:val="0"/>
                <w:sz w:val="13"/>
              </w:rPr>
              <w:t>202330410075</w:t>
            </w:r>
          </w:p>
        </w:tc>
        <w:tc>
          <w:tcPr>
            <w:tcW w:w="1044" w:type="dxa"/>
            <w:vMerge w:val="restart"/>
            <w:tcMar>
              <w:top w:w="45" w:type="dxa"/>
              <w:left w:w="45" w:type="dxa"/>
              <w:bottom w:w="45" w:type="dxa"/>
              <w:right w:w="45" w:type="dxa"/>
            </w:tcMar>
            <w:vAlign w:val="center"/>
          </w:tcPr>
          <w:p w14:paraId="2B290526">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59181426">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0CEA3ACE">
            <w:pPr>
              <w:spacing w:before="0" w:after="0" w:line="240" w:lineRule="auto"/>
              <w:jc w:val="left"/>
            </w:pPr>
            <w:r>
              <w:rPr>
                <w:rFonts w:ascii="宋体" w:hAnsi="宋体" w:eastAsia="宋体"/>
                <w:b w:val="0"/>
                <w:sz w:val="13"/>
              </w:rPr>
              <w:t>1、成果类别:发表学术论文</w:t>
            </w:r>
            <w:r>
              <w:br w:type="textWrapping"/>
            </w:r>
            <w:r>
              <w:rPr>
                <w:rFonts w:ascii="宋体" w:hAnsi="宋体" w:eastAsia="宋体"/>
                <w:b w:val="0"/>
                <w:sz w:val="13"/>
              </w:rPr>
              <w:t>论文题目:Digital twin-driven safety management and decision support approach for port operations and logistics</w:t>
            </w:r>
            <w:r>
              <w:br w:type="textWrapping"/>
            </w:r>
            <w:r>
              <w:rPr>
                <w:rFonts w:ascii="宋体" w:hAnsi="宋体" w:eastAsia="宋体"/>
                <w:b w:val="0"/>
                <w:sz w:val="13"/>
              </w:rPr>
              <w:t>发表期刊:FRONTIERS IN MARINE SCIENCE</w:t>
            </w:r>
            <w:r>
              <w:br w:type="textWrapping"/>
            </w:r>
            <w:r>
              <w:rPr>
                <w:rFonts w:ascii="宋体" w:hAnsi="宋体" w:eastAsia="宋体"/>
                <w:b w:val="0"/>
                <w:sz w:val="13"/>
              </w:rPr>
              <w:t>发表时间:2024/09</w:t>
            </w:r>
            <w:r>
              <w:br w:type="textWrapping"/>
            </w:r>
            <w:r>
              <w:rPr>
                <w:rFonts w:ascii="宋体" w:hAnsi="宋体" w:eastAsia="宋体"/>
                <w:b w:val="0"/>
                <w:sz w:val="13"/>
              </w:rPr>
              <w:t>排名:第二作者(导师第一作者)</w:t>
            </w:r>
          </w:p>
        </w:tc>
        <w:tc>
          <w:tcPr>
            <w:tcW w:w="944" w:type="dxa"/>
            <w:vMerge w:val="restart"/>
            <w:tcMar>
              <w:top w:w="45" w:type="dxa"/>
              <w:left w:w="45" w:type="dxa"/>
              <w:bottom w:w="45" w:type="dxa"/>
              <w:right w:w="45" w:type="dxa"/>
            </w:tcMar>
            <w:vAlign w:val="center"/>
          </w:tcPr>
          <w:p w14:paraId="17DE2DB9">
            <w:pPr>
              <w:spacing w:before="0" w:after="0" w:line="240" w:lineRule="auto"/>
              <w:jc w:val="center"/>
              <w:rPr>
                <w:rFonts w:hint="default" w:eastAsia="宋体"/>
                <w:lang w:val="en-US" w:eastAsia="zh-CN"/>
              </w:rPr>
            </w:pPr>
            <w:r>
              <w:rPr>
                <w:rFonts w:hint="eastAsia"/>
                <w:lang w:val="en-US" w:eastAsia="zh-CN"/>
              </w:rPr>
              <w:t>21</w:t>
            </w:r>
          </w:p>
        </w:tc>
        <w:tc>
          <w:tcPr>
            <w:tcW w:w="766" w:type="dxa"/>
            <w:vMerge w:val="restart"/>
            <w:shd w:val="clear" w:color="auto" w:fill="auto"/>
            <w:tcMar>
              <w:top w:w="45" w:type="dxa"/>
              <w:left w:w="45" w:type="dxa"/>
              <w:bottom w:w="45" w:type="dxa"/>
              <w:right w:w="45" w:type="dxa"/>
            </w:tcMar>
            <w:vAlign w:val="center"/>
          </w:tcPr>
          <w:p w14:paraId="00DCEF9E">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p w14:paraId="7523F081">
            <w:pPr>
              <w:spacing w:before="0" w:after="0" w:line="240" w:lineRule="auto"/>
              <w:jc w:val="center"/>
            </w:pPr>
          </w:p>
        </w:tc>
      </w:tr>
      <w:tr w14:paraId="369AB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5ED56CA1"/>
        </w:tc>
        <w:tc>
          <w:tcPr>
            <w:tcW w:w="753" w:type="dxa"/>
            <w:vMerge w:val="continue"/>
            <w:tcMar>
              <w:top w:w="45" w:type="dxa"/>
              <w:left w:w="45" w:type="dxa"/>
              <w:bottom w:w="45" w:type="dxa"/>
              <w:right w:w="45" w:type="dxa"/>
            </w:tcMar>
          </w:tcPr>
          <w:p w14:paraId="54E44A54"/>
        </w:tc>
        <w:tc>
          <w:tcPr>
            <w:tcW w:w="994" w:type="dxa"/>
            <w:vMerge w:val="continue"/>
            <w:tcMar>
              <w:top w:w="45" w:type="dxa"/>
              <w:left w:w="45" w:type="dxa"/>
              <w:bottom w:w="45" w:type="dxa"/>
              <w:right w:w="45" w:type="dxa"/>
            </w:tcMar>
          </w:tcPr>
          <w:p w14:paraId="0B431467"/>
        </w:tc>
        <w:tc>
          <w:tcPr>
            <w:tcW w:w="1044" w:type="dxa"/>
            <w:vMerge w:val="continue"/>
            <w:tcMar>
              <w:top w:w="45" w:type="dxa"/>
              <w:left w:w="45" w:type="dxa"/>
              <w:bottom w:w="45" w:type="dxa"/>
              <w:right w:w="45" w:type="dxa"/>
            </w:tcMar>
          </w:tcPr>
          <w:p w14:paraId="1FFF01FA"/>
        </w:tc>
        <w:tc>
          <w:tcPr>
            <w:tcW w:w="881" w:type="dxa"/>
            <w:vMerge w:val="continue"/>
            <w:tcMar>
              <w:top w:w="45" w:type="dxa"/>
              <w:left w:w="45" w:type="dxa"/>
              <w:bottom w:w="45" w:type="dxa"/>
              <w:right w:w="45" w:type="dxa"/>
            </w:tcMar>
          </w:tcPr>
          <w:p w14:paraId="6EAF9BC2"/>
        </w:tc>
        <w:tc>
          <w:tcPr>
            <w:tcW w:w="5062" w:type="dxa"/>
            <w:tcMar>
              <w:top w:w="45" w:type="dxa"/>
              <w:left w:w="45" w:type="dxa"/>
              <w:bottom w:w="45" w:type="dxa"/>
              <w:right w:w="45" w:type="dxa"/>
            </w:tcMar>
            <w:vAlign w:val="top"/>
          </w:tcPr>
          <w:p w14:paraId="561A0679">
            <w:pPr>
              <w:spacing w:before="0" w:after="0" w:line="240" w:lineRule="auto"/>
              <w:jc w:val="left"/>
            </w:pPr>
            <w:r>
              <w:rPr>
                <w:rFonts w:ascii="宋体" w:hAnsi="宋体" w:eastAsia="宋体"/>
                <w:b w:val="0"/>
                <w:sz w:val="13"/>
              </w:rPr>
              <w:t>2、成果类别:参加上海市级研究生学术论坛并进行分会场论文报告</w:t>
            </w:r>
            <w:r>
              <w:br w:type="textWrapping"/>
            </w:r>
            <w:r>
              <w:rPr>
                <w:rFonts w:ascii="宋体" w:hAnsi="宋体" w:eastAsia="宋体"/>
                <w:b w:val="0"/>
                <w:sz w:val="13"/>
              </w:rPr>
              <w:t>会议名称:2025上海市“海洋与滨海城市安全”研究生论坛</w:t>
            </w:r>
            <w:r>
              <w:br w:type="textWrapping"/>
            </w:r>
            <w:r>
              <w:rPr>
                <w:rFonts w:ascii="宋体" w:hAnsi="宋体" w:eastAsia="宋体"/>
                <w:b w:val="0"/>
                <w:sz w:val="13"/>
              </w:rPr>
              <w:t>地点:上海市上海海事大学航科楼</w:t>
            </w:r>
            <w:r>
              <w:br w:type="textWrapping"/>
            </w:r>
            <w:r>
              <w:rPr>
                <w:rFonts w:ascii="宋体" w:hAnsi="宋体" w:eastAsia="宋体"/>
                <w:b w:val="0"/>
                <w:sz w:val="13"/>
              </w:rPr>
              <w:t>时间:2025/11/8</w:t>
            </w:r>
          </w:p>
        </w:tc>
        <w:tc>
          <w:tcPr>
            <w:tcW w:w="944" w:type="dxa"/>
            <w:vMerge w:val="continue"/>
            <w:tcMar>
              <w:top w:w="45" w:type="dxa"/>
              <w:left w:w="45" w:type="dxa"/>
              <w:bottom w:w="45" w:type="dxa"/>
              <w:right w:w="45" w:type="dxa"/>
            </w:tcMar>
            <w:vAlign w:val="center"/>
          </w:tcPr>
          <w:p w14:paraId="24E0B0C0"/>
        </w:tc>
        <w:tc>
          <w:tcPr>
            <w:tcW w:w="766" w:type="dxa"/>
            <w:vMerge w:val="continue"/>
            <w:tcMar>
              <w:top w:w="45" w:type="dxa"/>
              <w:left w:w="45" w:type="dxa"/>
              <w:bottom w:w="45" w:type="dxa"/>
              <w:right w:w="45" w:type="dxa"/>
            </w:tcMar>
            <w:vAlign w:val="center"/>
          </w:tcPr>
          <w:p w14:paraId="01270A19"/>
        </w:tc>
      </w:tr>
      <w:tr w14:paraId="6D9E7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6256CDB8">
            <w:pPr>
              <w:spacing w:before="0" w:after="0" w:line="240" w:lineRule="auto"/>
              <w:jc w:val="center"/>
            </w:pPr>
            <w:r>
              <w:rPr>
                <w:rFonts w:ascii="宋体" w:hAnsi="宋体" w:eastAsia="宋体"/>
                <w:b w:val="0"/>
                <w:sz w:val="16"/>
              </w:rPr>
              <w:t>11</w:t>
            </w:r>
          </w:p>
        </w:tc>
        <w:tc>
          <w:tcPr>
            <w:tcW w:w="753" w:type="dxa"/>
            <w:vMerge w:val="restart"/>
            <w:tcMar>
              <w:top w:w="45" w:type="dxa"/>
              <w:left w:w="45" w:type="dxa"/>
              <w:bottom w:w="45" w:type="dxa"/>
              <w:right w:w="45" w:type="dxa"/>
            </w:tcMar>
            <w:vAlign w:val="center"/>
          </w:tcPr>
          <w:p w14:paraId="4A82E632">
            <w:pPr>
              <w:spacing w:before="0" w:after="0" w:line="240" w:lineRule="auto"/>
              <w:jc w:val="center"/>
            </w:pPr>
            <w:r>
              <w:rPr>
                <w:rFonts w:ascii="宋体" w:hAnsi="宋体" w:eastAsia="宋体"/>
                <w:b w:val="0"/>
                <w:sz w:val="16"/>
              </w:rPr>
              <w:t>李尚洋</w:t>
            </w:r>
          </w:p>
        </w:tc>
        <w:tc>
          <w:tcPr>
            <w:tcW w:w="994" w:type="dxa"/>
            <w:vMerge w:val="restart"/>
            <w:tcMar>
              <w:top w:w="45" w:type="dxa"/>
              <w:left w:w="45" w:type="dxa"/>
              <w:bottom w:w="45" w:type="dxa"/>
              <w:right w:w="45" w:type="dxa"/>
            </w:tcMar>
            <w:vAlign w:val="center"/>
          </w:tcPr>
          <w:p w14:paraId="294D9A78">
            <w:pPr>
              <w:spacing w:before="0" w:after="0" w:line="240" w:lineRule="auto"/>
              <w:jc w:val="center"/>
            </w:pPr>
            <w:r>
              <w:rPr>
                <w:rFonts w:ascii="Times New Roman" w:hAnsi="Times New Roman" w:eastAsia="Times New Roman"/>
                <w:b w:val="0"/>
                <w:sz w:val="13"/>
              </w:rPr>
              <w:t>202330410074</w:t>
            </w:r>
          </w:p>
        </w:tc>
        <w:tc>
          <w:tcPr>
            <w:tcW w:w="1044" w:type="dxa"/>
            <w:vMerge w:val="restart"/>
            <w:tcMar>
              <w:top w:w="45" w:type="dxa"/>
              <w:left w:w="45" w:type="dxa"/>
              <w:bottom w:w="45" w:type="dxa"/>
              <w:right w:w="45" w:type="dxa"/>
            </w:tcMar>
            <w:vAlign w:val="center"/>
          </w:tcPr>
          <w:p w14:paraId="6DE6899A">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618A10EF">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1246564A">
            <w:pPr>
              <w:spacing w:before="0" w:after="0" w:line="240" w:lineRule="auto"/>
              <w:jc w:val="left"/>
            </w:pPr>
            <w:r>
              <w:rPr>
                <w:rFonts w:ascii="宋体" w:hAnsi="宋体" w:eastAsia="宋体"/>
                <w:b w:val="0"/>
                <w:sz w:val="13"/>
              </w:rPr>
              <w:t>1、成果类别:发表学术论文</w:t>
            </w:r>
            <w:r>
              <w:br w:type="textWrapping"/>
            </w:r>
            <w:r>
              <w:rPr>
                <w:rFonts w:ascii="宋体" w:hAnsi="宋体" w:eastAsia="宋体"/>
                <w:b w:val="0"/>
                <w:sz w:val="13"/>
              </w:rPr>
              <w:t>论文题目:侧壁排烟口下方倾斜空气挡板促进侧向排烟效果研究</w:t>
            </w:r>
            <w:r>
              <w:br w:type="textWrapping"/>
            </w:r>
            <w:r>
              <w:rPr>
                <w:rFonts w:ascii="宋体" w:hAnsi="宋体" w:eastAsia="宋体"/>
                <w:b w:val="0"/>
                <w:sz w:val="13"/>
              </w:rPr>
              <w:t>发表期刊:消防科学与技术(C类)</w:t>
            </w:r>
            <w:r>
              <w:br w:type="textWrapping"/>
            </w:r>
            <w:r>
              <w:rPr>
                <w:rFonts w:ascii="宋体" w:hAnsi="宋体" w:eastAsia="宋体"/>
                <w:b w:val="0"/>
                <w:sz w:val="13"/>
              </w:rPr>
              <w:t>录用时间:2024/10</w:t>
            </w:r>
            <w:r>
              <w:br w:type="textWrapping"/>
            </w:r>
            <w:r>
              <w:rPr>
                <w:rFonts w:ascii="宋体" w:hAnsi="宋体" w:eastAsia="宋体"/>
                <w:b w:val="0"/>
                <w:sz w:val="13"/>
              </w:rPr>
              <w:t>排名:第二作者(导师第一作者)</w:t>
            </w:r>
          </w:p>
        </w:tc>
        <w:tc>
          <w:tcPr>
            <w:tcW w:w="944" w:type="dxa"/>
            <w:vMerge w:val="restart"/>
            <w:tcMar>
              <w:top w:w="45" w:type="dxa"/>
              <w:left w:w="45" w:type="dxa"/>
              <w:bottom w:w="45" w:type="dxa"/>
              <w:right w:w="45" w:type="dxa"/>
            </w:tcMar>
            <w:vAlign w:val="center"/>
          </w:tcPr>
          <w:p w14:paraId="6BCB5F04">
            <w:pPr>
              <w:spacing w:before="0" w:after="0" w:line="240" w:lineRule="auto"/>
              <w:jc w:val="center"/>
              <w:rPr>
                <w:rFonts w:hint="eastAsia" w:eastAsia="宋体"/>
                <w:lang w:val="en-US" w:eastAsia="zh-CN"/>
              </w:rPr>
            </w:pPr>
            <w:r>
              <w:rPr>
                <w:rFonts w:hint="eastAsia"/>
                <w:lang w:val="en-US" w:eastAsia="zh-CN"/>
              </w:rPr>
              <w:t>3</w:t>
            </w:r>
          </w:p>
        </w:tc>
        <w:tc>
          <w:tcPr>
            <w:tcW w:w="766" w:type="dxa"/>
            <w:vMerge w:val="restart"/>
            <w:shd w:val="clear" w:color="auto" w:fill="auto"/>
            <w:tcMar>
              <w:top w:w="45" w:type="dxa"/>
              <w:left w:w="45" w:type="dxa"/>
              <w:bottom w:w="45" w:type="dxa"/>
              <w:right w:w="45" w:type="dxa"/>
            </w:tcMar>
            <w:vAlign w:val="center"/>
          </w:tcPr>
          <w:p w14:paraId="3216A9DA">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p w14:paraId="4326AD02">
            <w:pPr>
              <w:spacing w:before="0" w:after="0" w:line="240" w:lineRule="auto"/>
              <w:jc w:val="center"/>
            </w:pPr>
          </w:p>
        </w:tc>
      </w:tr>
      <w:tr w14:paraId="662D0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72E5F1B1"/>
        </w:tc>
        <w:tc>
          <w:tcPr>
            <w:tcW w:w="753" w:type="dxa"/>
            <w:vMerge w:val="continue"/>
            <w:tcMar>
              <w:top w:w="45" w:type="dxa"/>
              <w:left w:w="45" w:type="dxa"/>
              <w:bottom w:w="45" w:type="dxa"/>
              <w:right w:w="45" w:type="dxa"/>
            </w:tcMar>
          </w:tcPr>
          <w:p w14:paraId="5DB04024"/>
        </w:tc>
        <w:tc>
          <w:tcPr>
            <w:tcW w:w="994" w:type="dxa"/>
            <w:vMerge w:val="continue"/>
            <w:tcMar>
              <w:top w:w="45" w:type="dxa"/>
              <w:left w:w="45" w:type="dxa"/>
              <w:bottom w:w="45" w:type="dxa"/>
              <w:right w:w="45" w:type="dxa"/>
            </w:tcMar>
          </w:tcPr>
          <w:p w14:paraId="05A5AB12"/>
        </w:tc>
        <w:tc>
          <w:tcPr>
            <w:tcW w:w="1044" w:type="dxa"/>
            <w:vMerge w:val="continue"/>
            <w:tcMar>
              <w:top w:w="45" w:type="dxa"/>
              <w:left w:w="45" w:type="dxa"/>
              <w:bottom w:w="45" w:type="dxa"/>
              <w:right w:w="45" w:type="dxa"/>
            </w:tcMar>
          </w:tcPr>
          <w:p w14:paraId="36676ED1"/>
        </w:tc>
        <w:tc>
          <w:tcPr>
            <w:tcW w:w="881" w:type="dxa"/>
            <w:vMerge w:val="continue"/>
            <w:tcMar>
              <w:top w:w="45" w:type="dxa"/>
              <w:left w:w="45" w:type="dxa"/>
              <w:bottom w:w="45" w:type="dxa"/>
              <w:right w:w="45" w:type="dxa"/>
            </w:tcMar>
          </w:tcPr>
          <w:p w14:paraId="30B0DAAE"/>
        </w:tc>
        <w:tc>
          <w:tcPr>
            <w:tcW w:w="5062" w:type="dxa"/>
            <w:tcMar>
              <w:top w:w="45" w:type="dxa"/>
              <w:left w:w="45" w:type="dxa"/>
              <w:bottom w:w="45" w:type="dxa"/>
              <w:right w:w="45" w:type="dxa"/>
            </w:tcMar>
            <w:vAlign w:val="top"/>
          </w:tcPr>
          <w:p w14:paraId="590E21D3">
            <w:pPr>
              <w:spacing w:before="0" w:after="0" w:line="240" w:lineRule="auto"/>
              <w:jc w:val="left"/>
            </w:pPr>
            <w:r>
              <w:rPr>
                <w:rFonts w:ascii="宋体" w:hAnsi="宋体" w:eastAsia="宋体"/>
                <w:b w:val="0"/>
                <w:sz w:val="13"/>
              </w:rPr>
              <w:t>2、成果类别:参加上海市级研究生学术论坛并进行分会场论文报告</w:t>
            </w:r>
            <w:r>
              <w:br w:type="textWrapping"/>
            </w:r>
            <w:r>
              <w:rPr>
                <w:rFonts w:ascii="宋体" w:hAnsi="宋体" w:eastAsia="宋体"/>
                <w:b w:val="0"/>
                <w:sz w:val="13"/>
              </w:rPr>
              <w:t>会议名称:2025上海市“海洋与滨海城市安全”研究生论坛</w:t>
            </w:r>
            <w:r>
              <w:br w:type="textWrapping"/>
            </w:r>
            <w:r>
              <w:rPr>
                <w:rFonts w:ascii="宋体" w:hAnsi="宋体" w:eastAsia="宋体"/>
                <w:b w:val="0"/>
                <w:sz w:val="13"/>
              </w:rPr>
              <w:t>地点:上海市上海海事大学航科楼</w:t>
            </w:r>
            <w:r>
              <w:br w:type="textWrapping"/>
            </w:r>
            <w:r>
              <w:rPr>
                <w:rFonts w:ascii="宋体" w:hAnsi="宋体" w:eastAsia="宋体"/>
                <w:b w:val="0"/>
                <w:sz w:val="13"/>
              </w:rPr>
              <w:t>时间:2025/11/8</w:t>
            </w:r>
          </w:p>
        </w:tc>
        <w:tc>
          <w:tcPr>
            <w:tcW w:w="944" w:type="dxa"/>
            <w:vMerge w:val="continue"/>
            <w:tcMar>
              <w:top w:w="45" w:type="dxa"/>
              <w:left w:w="45" w:type="dxa"/>
              <w:bottom w:w="45" w:type="dxa"/>
              <w:right w:w="45" w:type="dxa"/>
            </w:tcMar>
            <w:vAlign w:val="center"/>
          </w:tcPr>
          <w:p w14:paraId="3CD1213F"/>
        </w:tc>
        <w:tc>
          <w:tcPr>
            <w:tcW w:w="766" w:type="dxa"/>
            <w:vMerge w:val="continue"/>
            <w:tcMar>
              <w:top w:w="45" w:type="dxa"/>
              <w:left w:w="45" w:type="dxa"/>
              <w:bottom w:w="45" w:type="dxa"/>
              <w:right w:w="45" w:type="dxa"/>
            </w:tcMar>
            <w:vAlign w:val="center"/>
          </w:tcPr>
          <w:p w14:paraId="0E62977A"/>
        </w:tc>
      </w:tr>
      <w:tr w14:paraId="465FE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31351760">
            <w:pPr>
              <w:spacing w:before="0" w:after="0" w:line="240" w:lineRule="auto"/>
              <w:jc w:val="center"/>
            </w:pPr>
            <w:r>
              <w:rPr>
                <w:rFonts w:ascii="宋体" w:hAnsi="宋体" w:eastAsia="宋体"/>
                <w:b w:val="0"/>
                <w:sz w:val="16"/>
              </w:rPr>
              <w:t>12</w:t>
            </w:r>
          </w:p>
        </w:tc>
        <w:tc>
          <w:tcPr>
            <w:tcW w:w="753" w:type="dxa"/>
            <w:vMerge w:val="restart"/>
            <w:tcMar>
              <w:top w:w="45" w:type="dxa"/>
              <w:left w:w="45" w:type="dxa"/>
              <w:bottom w:w="45" w:type="dxa"/>
              <w:right w:w="45" w:type="dxa"/>
            </w:tcMar>
            <w:vAlign w:val="center"/>
          </w:tcPr>
          <w:p w14:paraId="2DCFA87C">
            <w:pPr>
              <w:spacing w:before="0" w:after="0" w:line="240" w:lineRule="auto"/>
              <w:jc w:val="center"/>
            </w:pPr>
            <w:r>
              <w:rPr>
                <w:rFonts w:ascii="宋体" w:hAnsi="宋体" w:eastAsia="宋体"/>
                <w:b w:val="0"/>
                <w:sz w:val="16"/>
              </w:rPr>
              <w:t>李成琴</w:t>
            </w:r>
          </w:p>
        </w:tc>
        <w:tc>
          <w:tcPr>
            <w:tcW w:w="994" w:type="dxa"/>
            <w:vMerge w:val="restart"/>
            <w:tcMar>
              <w:top w:w="45" w:type="dxa"/>
              <w:left w:w="45" w:type="dxa"/>
              <w:bottom w:w="45" w:type="dxa"/>
              <w:right w:w="45" w:type="dxa"/>
            </w:tcMar>
            <w:vAlign w:val="center"/>
          </w:tcPr>
          <w:p w14:paraId="347E22DB">
            <w:pPr>
              <w:spacing w:before="0" w:after="0" w:line="240" w:lineRule="auto"/>
              <w:jc w:val="center"/>
            </w:pPr>
            <w:r>
              <w:rPr>
                <w:rFonts w:ascii="Times New Roman" w:hAnsi="Times New Roman" w:eastAsia="Times New Roman"/>
                <w:b w:val="0"/>
                <w:sz w:val="13"/>
              </w:rPr>
              <w:t>202330410079</w:t>
            </w:r>
          </w:p>
        </w:tc>
        <w:tc>
          <w:tcPr>
            <w:tcW w:w="1044" w:type="dxa"/>
            <w:vMerge w:val="restart"/>
            <w:tcMar>
              <w:top w:w="45" w:type="dxa"/>
              <w:left w:w="45" w:type="dxa"/>
              <w:bottom w:w="45" w:type="dxa"/>
              <w:right w:w="45" w:type="dxa"/>
            </w:tcMar>
            <w:vAlign w:val="center"/>
          </w:tcPr>
          <w:p w14:paraId="1187BBAD">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10503324">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6B518F7A">
            <w:pPr>
              <w:spacing w:before="0" w:after="0" w:line="240" w:lineRule="auto"/>
              <w:jc w:val="left"/>
            </w:pPr>
            <w:r>
              <w:rPr>
                <w:rFonts w:ascii="宋体" w:hAnsi="宋体" w:eastAsia="宋体"/>
                <w:b w:val="0"/>
                <w:sz w:val="13"/>
              </w:rPr>
              <w:t>1、成果类别:参加国内外顶级会议并进行分会场论文报告</w:t>
            </w:r>
            <w:r>
              <w:br w:type="textWrapping"/>
            </w:r>
            <w:r>
              <w:rPr>
                <w:rFonts w:ascii="宋体" w:hAnsi="宋体" w:eastAsia="宋体"/>
                <w:b w:val="0"/>
                <w:sz w:val="13"/>
              </w:rPr>
              <w:t>会议名称:2025中国公共安全大会</w:t>
            </w:r>
            <w:r>
              <w:br w:type="textWrapping"/>
            </w:r>
            <w:r>
              <w:rPr>
                <w:rFonts w:ascii="宋体" w:hAnsi="宋体" w:eastAsia="宋体"/>
                <w:b w:val="0"/>
                <w:sz w:val="13"/>
              </w:rPr>
              <w:t>地点:安徽合肥</w:t>
            </w:r>
            <w:r>
              <w:br w:type="textWrapping"/>
            </w:r>
            <w:r>
              <w:rPr>
                <w:rFonts w:ascii="宋体" w:hAnsi="宋体" w:eastAsia="宋体"/>
                <w:b w:val="0"/>
                <w:sz w:val="13"/>
              </w:rPr>
              <w:t>时间:2025/11/22</w:t>
            </w:r>
          </w:p>
        </w:tc>
        <w:tc>
          <w:tcPr>
            <w:tcW w:w="944" w:type="dxa"/>
            <w:vMerge w:val="restart"/>
            <w:tcMar>
              <w:top w:w="45" w:type="dxa"/>
              <w:left w:w="45" w:type="dxa"/>
              <w:bottom w:w="45" w:type="dxa"/>
              <w:right w:w="45" w:type="dxa"/>
            </w:tcMar>
            <w:vAlign w:val="center"/>
          </w:tcPr>
          <w:p w14:paraId="64DA3D69">
            <w:pPr>
              <w:spacing w:before="0" w:after="0" w:line="240" w:lineRule="auto"/>
              <w:jc w:val="center"/>
              <w:rPr>
                <w:rFonts w:hint="eastAsia" w:eastAsia="宋体"/>
                <w:lang w:val="en-US" w:eastAsia="zh-CN"/>
              </w:rPr>
            </w:pPr>
            <w:r>
              <w:rPr>
                <w:rFonts w:hint="eastAsia"/>
                <w:lang w:val="en-US" w:eastAsia="zh-CN"/>
              </w:rPr>
              <w:t>6</w:t>
            </w:r>
          </w:p>
        </w:tc>
        <w:tc>
          <w:tcPr>
            <w:tcW w:w="766" w:type="dxa"/>
            <w:vMerge w:val="restart"/>
            <w:tcMar>
              <w:top w:w="45" w:type="dxa"/>
              <w:left w:w="45" w:type="dxa"/>
              <w:bottom w:w="45" w:type="dxa"/>
              <w:right w:w="45" w:type="dxa"/>
            </w:tcMar>
            <w:vAlign w:val="center"/>
          </w:tcPr>
          <w:p w14:paraId="5703C140">
            <w:pPr>
              <w:spacing w:before="0" w:after="0" w:line="240" w:lineRule="auto"/>
              <w:jc w:val="center"/>
            </w:pPr>
            <w:r>
              <w:rPr>
                <w:rFonts w:hint="eastAsia"/>
                <w:lang w:val="en-US" w:eastAsia="zh-CN"/>
              </w:rPr>
              <w:t>通过</w:t>
            </w:r>
          </w:p>
        </w:tc>
      </w:tr>
      <w:tr w14:paraId="791D26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2A81EFDF"/>
        </w:tc>
        <w:tc>
          <w:tcPr>
            <w:tcW w:w="753" w:type="dxa"/>
            <w:vMerge w:val="continue"/>
            <w:tcMar>
              <w:top w:w="45" w:type="dxa"/>
              <w:left w:w="45" w:type="dxa"/>
              <w:bottom w:w="45" w:type="dxa"/>
              <w:right w:w="45" w:type="dxa"/>
            </w:tcMar>
          </w:tcPr>
          <w:p w14:paraId="243C5A8B"/>
        </w:tc>
        <w:tc>
          <w:tcPr>
            <w:tcW w:w="994" w:type="dxa"/>
            <w:vMerge w:val="continue"/>
            <w:tcMar>
              <w:top w:w="45" w:type="dxa"/>
              <w:left w:w="45" w:type="dxa"/>
              <w:bottom w:w="45" w:type="dxa"/>
              <w:right w:w="45" w:type="dxa"/>
            </w:tcMar>
          </w:tcPr>
          <w:p w14:paraId="47A80BFF"/>
        </w:tc>
        <w:tc>
          <w:tcPr>
            <w:tcW w:w="1044" w:type="dxa"/>
            <w:vMerge w:val="continue"/>
            <w:tcMar>
              <w:top w:w="45" w:type="dxa"/>
              <w:left w:w="45" w:type="dxa"/>
              <w:bottom w:w="45" w:type="dxa"/>
              <w:right w:w="45" w:type="dxa"/>
            </w:tcMar>
          </w:tcPr>
          <w:p w14:paraId="14CEDB6E"/>
        </w:tc>
        <w:tc>
          <w:tcPr>
            <w:tcW w:w="881" w:type="dxa"/>
            <w:vMerge w:val="continue"/>
            <w:tcMar>
              <w:top w:w="45" w:type="dxa"/>
              <w:left w:w="45" w:type="dxa"/>
              <w:bottom w:w="45" w:type="dxa"/>
              <w:right w:w="45" w:type="dxa"/>
            </w:tcMar>
          </w:tcPr>
          <w:p w14:paraId="269C1D9D"/>
        </w:tc>
        <w:tc>
          <w:tcPr>
            <w:tcW w:w="5062" w:type="dxa"/>
            <w:tcMar>
              <w:top w:w="45" w:type="dxa"/>
              <w:left w:w="45" w:type="dxa"/>
              <w:bottom w:w="45" w:type="dxa"/>
              <w:right w:w="45" w:type="dxa"/>
            </w:tcMar>
            <w:vAlign w:val="top"/>
          </w:tcPr>
          <w:p w14:paraId="2B9262B5">
            <w:pPr>
              <w:spacing w:before="0" w:after="0" w:line="240" w:lineRule="auto"/>
              <w:jc w:val="left"/>
            </w:pPr>
            <w:r>
              <w:rPr>
                <w:rFonts w:ascii="宋体" w:hAnsi="宋体" w:eastAsia="宋体"/>
                <w:b w:val="0"/>
                <w:sz w:val="13"/>
              </w:rPr>
              <w:t>2、成果类别：参加上海市级研究生学术论坛进行分会场论文汇报并获得优秀论文二等奖</w:t>
            </w:r>
            <w:r>
              <w:br w:type="textWrapping"/>
            </w:r>
            <w:r>
              <w:rPr>
                <w:rFonts w:ascii="宋体" w:hAnsi="宋体" w:eastAsia="宋体"/>
                <w:b w:val="0"/>
                <w:sz w:val="13"/>
              </w:rPr>
              <w:t>论坛名称：2025年上海市“海洋与滨海城市安全”研究生学术论坛</w:t>
            </w:r>
            <w:r>
              <w:br w:type="textWrapping"/>
            </w:r>
            <w:r>
              <w:rPr>
                <w:rFonts w:ascii="宋体" w:hAnsi="宋体" w:eastAsia="宋体"/>
                <w:b w:val="0"/>
                <w:sz w:val="13"/>
              </w:rPr>
              <w:t>论坛时间：2025年11月8日</w:t>
            </w:r>
            <w:r>
              <w:br w:type="textWrapping"/>
            </w:r>
            <w:r>
              <w:rPr>
                <w:rFonts w:ascii="宋体" w:hAnsi="宋体" w:eastAsia="宋体"/>
                <w:b w:val="0"/>
                <w:sz w:val="13"/>
              </w:rPr>
              <w:t>论坛地点：上海海事大学临港校区航科楼</w:t>
            </w:r>
          </w:p>
        </w:tc>
        <w:tc>
          <w:tcPr>
            <w:tcW w:w="944" w:type="dxa"/>
            <w:vMerge w:val="continue"/>
            <w:tcMar>
              <w:top w:w="45" w:type="dxa"/>
              <w:left w:w="45" w:type="dxa"/>
              <w:bottom w:w="45" w:type="dxa"/>
              <w:right w:w="45" w:type="dxa"/>
            </w:tcMar>
            <w:vAlign w:val="center"/>
          </w:tcPr>
          <w:p w14:paraId="2800401D"/>
        </w:tc>
        <w:tc>
          <w:tcPr>
            <w:tcW w:w="766" w:type="dxa"/>
            <w:vMerge w:val="continue"/>
            <w:shd w:val="clear" w:color="auto" w:fill="auto"/>
            <w:tcMar>
              <w:top w:w="45" w:type="dxa"/>
              <w:left w:w="45" w:type="dxa"/>
              <w:bottom w:w="45" w:type="dxa"/>
              <w:right w:w="45" w:type="dxa"/>
            </w:tcMar>
            <w:vAlign w:val="center"/>
          </w:tcPr>
          <w:p w14:paraId="3B927C4D">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11DBFA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61BC77B4">
            <w:pPr>
              <w:spacing w:before="0" w:after="0" w:line="240" w:lineRule="auto"/>
              <w:jc w:val="center"/>
            </w:pPr>
            <w:r>
              <w:rPr>
                <w:rFonts w:ascii="宋体" w:hAnsi="宋体" w:eastAsia="宋体"/>
                <w:b w:val="0"/>
                <w:sz w:val="16"/>
              </w:rPr>
              <w:t>13</w:t>
            </w:r>
          </w:p>
        </w:tc>
        <w:tc>
          <w:tcPr>
            <w:tcW w:w="753" w:type="dxa"/>
            <w:vMerge w:val="restart"/>
            <w:tcMar>
              <w:top w:w="45" w:type="dxa"/>
              <w:left w:w="45" w:type="dxa"/>
              <w:bottom w:w="45" w:type="dxa"/>
              <w:right w:w="45" w:type="dxa"/>
            </w:tcMar>
            <w:vAlign w:val="center"/>
          </w:tcPr>
          <w:p w14:paraId="740D905D">
            <w:pPr>
              <w:spacing w:before="0" w:after="0" w:line="240" w:lineRule="auto"/>
              <w:jc w:val="center"/>
            </w:pPr>
            <w:r>
              <w:rPr>
                <w:rFonts w:ascii="宋体" w:hAnsi="宋体" w:eastAsia="宋体"/>
                <w:b w:val="0"/>
                <w:sz w:val="16"/>
              </w:rPr>
              <w:t>刘洁</w:t>
            </w:r>
          </w:p>
        </w:tc>
        <w:tc>
          <w:tcPr>
            <w:tcW w:w="994" w:type="dxa"/>
            <w:vMerge w:val="restart"/>
            <w:tcMar>
              <w:top w:w="45" w:type="dxa"/>
              <w:left w:w="45" w:type="dxa"/>
              <w:bottom w:w="45" w:type="dxa"/>
              <w:right w:w="45" w:type="dxa"/>
            </w:tcMar>
            <w:vAlign w:val="center"/>
          </w:tcPr>
          <w:p w14:paraId="2D4C94D5">
            <w:pPr>
              <w:spacing w:before="0" w:after="0" w:line="240" w:lineRule="auto"/>
              <w:jc w:val="center"/>
            </w:pPr>
            <w:r>
              <w:rPr>
                <w:rFonts w:ascii="Times New Roman" w:hAnsi="Times New Roman" w:eastAsia="Times New Roman"/>
                <w:b w:val="0"/>
                <w:sz w:val="13"/>
              </w:rPr>
              <w:t>202330410080</w:t>
            </w:r>
          </w:p>
        </w:tc>
        <w:tc>
          <w:tcPr>
            <w:tcW w:w="1044" w:type="dxa"/>
            <w:vMerge w:val="restart"/>
            <w:tcMar>
              <w:top w:w="45" w:type="dxa"/>
              <w:left w:w="45" w:type="dxa"/>
              <w:bottom w:w="45" w:type="dxa"/>
              <w:right w:w="45" w:type="dxa"/>
            </w:tcMar>
            <w:vAlign w:val="center"/>
          </w:tcPr>
          <w:p w14:paraId="3063CEEA">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714D9CF2">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075F194A">
            <w:pPr>
              <w:spacing w:before="0" w:after="0" w:line="240" w:lineRule="auto"/>
              <w:jc w:val="left"/>
            </w:pPr>
            <w:r>
              <w:rPr>
                <w:rFonts w:ascii="宋体" w:hAnsi="宋体" w:eastAsia="宋体"/>
                <w:b w:val="0"/>
                <w:sz w:val="13"/>
              </w:rPr>
              <w:t>1.成果类别：参加上海市级研究生学术论坛进行分会场论文汇报并获得优秀论文二等奖</w:t>
            </w:r>
            <w:r>
              <w:br w:type="textWrapping"/>
            </w:r>
            <w:r>
              <w:rPr>
                <w:rFonts w:ascii="宋体" w:hAnsi="宋体" w:eastAsia="宋体"/>
                <w:b w:val="0"/>
                <w:sz w:val="13"/>
              </w:rPr>
              <w:t>论坛名称：2025年上海市“海洋与滨海城市安全”研究生学术论坛</w:t>
            </w:r>
            <w:r>
              <w:br w:type="textWrapping"/>
            </w:r>
            <w:r>
              <w:rPr>
                <w:rFonts w:ascii="宋体" w:hAnsi="宋体" w:eastAsia="宋体"/>
                <w:b w:val="0"/>
                <w:sz w:val="13"/>
              </w:rPr>
              <w:t>论坛时间：2025年11月8日</w:t>
            </w:r>
            <w:r>
              <w:br w:type="textWrapping"/>
            </w:r>
            <w:r>
              <w:rPr>
                <w:rFonts w:ascii="宋体" w:hAnsi="宋体" w:eastAsia="宋体"/>
                <w:b w:val="0"/>
                <w:sz w:val="13"/>
              </w:rPr>
              <w:t>论坛地点：上海海事大学临港校区航科楼</w:t>
            </w:r>
          </w:p>
        </w:tc>
        <w:tc>
          <w:tcPr>
            <w:tcW w:w="944" w:type="dxa"/>
            <w:vMerge w:val="restart"/>
            <w:tcMar>
              <w:top w:w="45" w:type="dxa"/>
              <w:left w:w="45" w:type="dxa"/>
              <w:bottom w:w="45" w:type="dxa"/>
              <w:right w:w="45" w:type="dxa"/>
            </w:tcMar>
            <w:vAlign w:val="center"/>
          </w:tcPr>
          <w:p w14:paraId="3E4774A0">
            <w:pPr>
              <w:spacing w:before="0" w:after="0" w:line="240" w:lineRule="auto"/>
              <w:jc w:val="center"/>
              <w:rPr>
                <w:rFonts w:hint="eastAsia" w:eastAsia="宋体"/>
                <w:lang w:val="en-US" w:eastAsia="zh-CN"/>
              </w:rPr>
            </w:pPr>
            <w:r>
              <w:rPr>
                <w:rFonts w:hint="eastAsia"/>
                <w:lang w:val="en-US" w:eastAsia="zh-CN"/>
              </w:rPr>
              <w:t>6</w:t>
            </w:r>
          </w:p>
        </w:tc>
        <w:tc>
          <w:tcPr>
            <w:tcW w:w="766" w:type="dxa"/>
            <w:vMerge w:val="restart"/>
            <w:shd w:val="clear" w:color="auto" w:fill="auto"/>
            <w:tcMar>
              <w:top w:w="45" w:type="dxa"/>
              <w:left w:w="45" w:type="dxa"/>
              <w:bottom w:w="45" w:type="dxa"/>
              <w:right w:w="45" w:type="dxa"/>
            </w:tcMar>
            <w:vAlign w:val="center"/>
          </w:tcPr>
          <w:p w14:paraId="44550384">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p w14:paraId="6EF3A983">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000FD0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661C3430"/>
        </w:tc>
        <w:tc>
          <w:tcPr>
            <w:tcW w:w="753" w:type="dxa"/>
            <w:vMerge w:val="continue"/>
            <w:tcMar>
              <w:top w:w="45" w:type="dxa"/>
              <w:left w:w="45" w:type="dxa"/>
              <w:bottom w:w="45" w:type="dxa"/>
              <w:right w:w="45" w:type="dxa"/>
            </w:tcMar>
          </w:tcPr>
          <w:p w14:paraId="16EF33EB"/>
        </w:tc>
        <w:tc>
          <w:tcPr>
            <w:tcW w:w="994" w:type="dxa"/>
            <w:vMerge w:val="continue"/>
            <w:tcMar>
              <w:top w:w="45" w:type="dxa"/>
              <w:left w:w="45" w:type="dxa"/>
              <w:bottom w:w="45" w:type="dxa"/>
              <w:right w:w="45" w:type="dxa"/>
            </w:tcMar>
          </w:tcPr>
          <w:p w14:paraId="4B84F50F"/>
        </w:tc>
        <w:tc>
          <w:tcPr>
            <w:tcW w:w="1044" w:type="dxa"/>
            <w:vMerge w:val="continue"/>
            <w:tcMar>
              <w:top w:w="45" w:type="dxa"/>
              <w:left w:w="45" w:type="dxa"/>
              <w:bottom w:w="45" w:type="dxa"/>
              <w:right w:w="45" w:type="dxa"/>
            </w:tcMar>
          </w:tcPr>
          <w:p w14:paraId="203CB7EF"/>
        </w:tc>
        <w:tc>
          <w:tcPr>
            <w:tcW w:w="881" w:type="dxa"/>
            <w:vMerge w:val="continue"/>
            <w:tcMar>
              <w:top w:w="45" w:type="dxa"/>
              <w:left w:w="45" w:type="dxa"/>
              <w:bottom w:w="45" w:type="dxa"/>
              <w:right w:w="45" w:type="dxa"/>
            </w:tcMar>
          </w:tcPr>
          <w:p w14:paraId="605EC97C"/>
        </w:tc>
        <w:tc>
          <w:tcPr>
            <w:tcW w:w="5062" w:type="dxa"/>
            <w:tcMar>
              <w:top w:w="45" w:type="dxa"/>
              <w:left w:w="45" w:type="dxa"/>
              <w:bottom w:w="45" w:type="dxa"/>
              <w:right w:w="45" w:type="dxa"/>
            </w:tcMar>
            <w:vAlign w:val="top"/>
          </w:tcPr>
          <w:p w14:paraId="7BAD0BE2">
            <w:pPr>
              <w:spacing w:before="0" w:after="0" w:line="240" w:lineRule="auto"/>
              <w:jc w:val="left"/>
            </w:pPr>
            <w:r>
              <w:rPr>
                <w:rFonts w:ascii="宋体" w:hAnsi="宋体" w:eastAsia="宋体"/>
                <w:b w:val="0"/>
                <w:sz w:val="13"/>
              </w:rPr>
              <w:t>2成果类别:发表学术论文</w:t>
            </w:r>
            <w:r>
              <w:br w:type="textWrapping"/>
            </w:r>
            <w:r>
              <w:rPr>
                <w:rFonts w:ascii="宋体" w:hAnsi="宋体" w:eastAsia="宋体"/>
                <w:b w:val="0"/>
                <w:sz w:val="13"/>
              </w:rPr>
              <w:t>论文题目：《Experimental investigation of the thermal runaway and fire characteristics of overcapacity lithium-ion batteries for electric bicycles in charging cabinets》</w:t>
            </w:r>
            <w:r>
              <w:br w:type="textWrapping"/>
            </w:r>
            <w:r>
              <w:rPr>
                <w:rFonts w:ascii="宋体" w:hAnsi="宋体" w:eastAsia="宋体"/>
                <w:b w:val="0"/>
                <w:sz w:val="13"/>
              </w:rPr>
              <w:t>期刊类别： EI</w:t>
            </w:r>
            <w:r>
              <w:br w:type="textWrapping"/>
            </w:r>
            <w:r>
              <w:rPr>
                <w:rFonts w:ascii="宋体" w:hAnsi="宋体" w:eastAsia="宋体"/>
                <w:b w:val="0"/>
                <w:sz w:val="13"/>
              </w:rPr>
              <w:t>期刊名称：《 Frontiers in Energy Research》</w:t>
            </w:r>
            <w:r>
              <w:br w:type="textWrapping"/>
            </w:r>
            <w:r>
              <w:rPr>
                <w:rFonts w:ascii="宋体" w:hAnsi="宋体" w:eastAsia="宋体"/>
                <w:b w:val="0"/>
                <w:sz w:val="13"/>
              </w:rPr>
              <w:t>发表时间： 2025-11-13</w:t>
            </w:r>
            <w:r>
              <w:br w:type="textWrapping"/>
            </w:r>
            <w:r>
              <w:rPr>
                <w:rFonts w:ascii="宋体" w:hAnsi="宋体" w:eastAsia="宋体"/>
                <w:b w:val="0"/>
                <w:sz w:val="13"/>
              </w:rPr>
              <w:t>作者排名：第一作者</w:t>
            </w:r>
          </w:p>
        </w:tc>
        <w:tc>
          <w:tcPr>
            <w:tcW w:w="944" w:type="dxa"/>
            <w:vMerge w:val="continue"/>
            <w:tcMar>
              <w:top w:w="45" w:type="dxa"/>
              <w:left w:w="45" w:type="dxa"/>
              <w:bottom w:w="45" w:type="dxa"/>
              <w:right w:w="45" w:type="dxa"/>
            </w:tcMar>
            <w:vAlign w:val="center"/>
          </w:tcPr>
          <w:p w14:paraId="6DD14B27"/>
        </w:tc>
        <w:tc>
          <w:tcPr>
            <w:tcW w:w="766" w:type="dxa"/>
            <w:vMerge w:val="continue"/>
            <w:tcMar>
              <w:top w:w="45" w:type="dxa"/>
              <w:left w:w="45" w:type="dxa"/>
              <w:bottom w:w="45" w:type="dxa"/>
              <w:right w:w="45" w:type="dxa"/>
            </w:tcMar>
            <w:vAlign w:val="center"/>
          </w:tcPr>
          <w:p w14:paraId="7F64E40F"/>
        </w:tc>
      </w:tr>
      <w:tr w14:paraId="5A73C3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tcMar>
              <w:top w:w="45" w:type="dxa"/>
              <w:left w:w="45" w:type="dxa"/>
              <w:bottom w:w="45" w:type="dxa"/>
              <w:right w:w="45" w:type="dxa"/>
            </w:tcMar>
            <w:vAlign w:val="center"/>
          </w:tcPr>
          <w:p w14:paraId="5890DDFE">
            <w:pPr>
              <w:spacing w:before="0" w:after="0" w:line="240" w:lineRule="auto"/>
              <w:jc w:val="center"/>
            </w:pPr>
            <w:r>
              <w:rPr>
                <w:rFonts w:ascii="宋体" w:hAnsi="宋体" w:eastAsia="宋体"/>
                <w:b w:val="0"/>
                <w:sz w:val="16"/>
              </w:rPr>
              <w:t>14</w:t>
            </w:r>
          </w:p>
        </w:tc>
        <w:tc>
          <w:tcPr>
            <w:tcW w:w="753" w:type="dxa"/>
            <w:tcMar>
              <w:top w:w="45" w:type="dxa"/>
              <w:left w:w="45" w:type="dxa"/>
              <w:bottom w:w="45" w:type="dxa"/>
              <w:right w:w="45" w:type="dxa"/>
            </w:tcMar>
            <w:vAlign w:val="center"/>
          </w:tcPr>
          <w:p w14:paraId="76B0AA42">
            <w:pPr>
              <w:spacing w:before="0" w:after="0" w:line="240" w:lineRule="auto"/>
              <w:jc w:val="center"/>
            </w:pPr>
            <w:r>
              <w:rPr>
                <w:rFonts w:ascii="宋体" w:hAnsi="宋体" w:eastAsia="宋体"/>
                <w:b w:val="0"/>
                <w:sz w:val="16"/>
              </w:rPr>
              <w:t>钱孜韬</w:t>
            </w:r>
          </w:p>
        </w:tc>
        <w:tc>
          <w:tcPr>
            <w:tcW w:w="994" w:type="dxa"/>
            <w:tcMar>
              <w:top w:w="45" w:type="dxa"/>
              <w:left w:w="45" w:type="dxa"/>
              <w:bottom w:w="45" w:type="dxa"/>
              <w:right w:w="45" w:type="dxa"/>
            </w:tcMar>
            <w:vAlign w:val="center"/>
          </w:tcPr>
          <w:p w14:paraId="31FD826D">
            <w:pPr>
              <w:spacing w:before="0" w:after="0" w:line="240" w:lineRule="auto"/>
              <w:jc w:val="center"/>
            </w:pPr>
            <w:r>
              <w:rPr>
                <w:rFonts w:ascii="Times New Roman" w:hAnsi="Times New Roman" w:eastAsia="Times New Roman"/>
                <w:b w:val="0"/>
                <w:sz w:val="13"/>
              </w:rPr>
              <w:t>202330410071</w:t>
            </w:r>
          </w:p>
        </w:tc>
        <w:tc>
          <w:tcPr>
            <w:tcW w:w="1044" w:type="dxa"/>
            <w:tcMar>
              <w:top w:w="45" w:type="dxa"/>
              <w:left w:w="45" w:type="dxa"/>
              <w:bottom w:w="45" w:type="dxa"/>
              <w:right w:w="45" w:type="dxa"/>
            </w:tcMar>
            <w:vAlign w:val="center"/>
          </w:tcPr>
          <w:p w14:paraId="7E6F249E">
            <w:pPr>
              <w:spacing w:before="0" w:after="0" w:line="240" w:lineRule="auto"/>
              <w:jc w:val="center"/>
            </w:pPr>
            <w:r>
              <w:rPr>
                <w:rFonts w:ascii="宋体" w:hAnsi="宋体" w:eastAsia="宋体"/>
                <w:b w:val="0"/>
                <w:sz w:val="16"/>
              </w:rPr>
              <w:t>安全科学与工程</w:t>
            </w:r>
          </w:p>
        </w:tc>
        <w:tc>
          <w:tcPr>
            <w:tcW w:w="881" w:type="dxa"/>
            <w:tcMar>
              <w:top w:w="45" w:type="dxa"/>
              <w:left w:w="45" w:type="dxa"/>
              <w:bottom w:w="45" w:type="dxa"/>
              <w:right w:w="45" w:type="dxa"/>
            </w:tcMar>
            <w:vAlign w:val="center"/>
          </w:tcPr>
          <w:p w14:paraId="5C2A7BB3">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634936CB">
            <w:pPr>
              <w:spacing w:before="0" w:after="0" w:line="240" w:lineRule="auto"/>
              <w:jc w:val="left"/>
            </w:pPr>
            <w:r>
              <w:rPr>
                <w:rFonts w:ascii="宋体" w:hAnsi="宋体" w:eastAsia="宋体"/>
                <w:b w:val="0"/>
                <w:sz w:val="13"/>
              </w:rPr>
              <w:t>1.成果类别：发表学术论文</w:t>
            </w:r>
            <w:r>
              <w:br w:type="textWrapping"/>
            </w:r>
            <w:r>
              <w:rPr>
                <w:rFonts w:ascii="宋体" w:hAnsi="宋体" w:eastAsia="宋体"/>
                <w:b w:val="0"/>
                <w:sz w:val="13"/>
              </w:rPr>
              <w:t>论文题目：《On the characteristics of radiative heat transfer in</w:t>
            </w:r>
            <w:r>
              <w:br w:type="textWrapping"/>
            </w:r>
            <w:r>
              <w:rPr>
                <w:rFonts w:ascii="宋体" w:hAnsi="宋体" w:eastAsia="宋体"/>
                <w:b w:val="0"/>
                <w:sz w:val="13"/>
              </w:rPr>
              <w:t>sealed n-Heptane pool fires》</w:t>
            </w:r>
            <w:r>
              <w:br w:type="textWrapping"/>
            </w:r>
            <w:r>
              <w:rPr>
                <w:rFonts w:ascii="宋体" w:hAnsi="宋体" w:eastAsia="宋体"/>
                <w:b w:val="0"/>
                <w:sz w:val="13"/>
              </w:rPr>
              <w:t>发表期刊：Applied Thermal Engineering</w:t>
            </w:r>
            <w:r>
              <w:br w:type="textWrapping"/>
            </w:r>
            <w:r>
              <w:rPr>
                <w:rFonts w:ascii="宋体" w:hAnsi="宋体" w:eastAsia="宋体"/>
                <w:b w:val="0"/>
                <w:sz w:val="13"/>
              </w:rPr>
              <w:t>发表时间：2025/12</w:t>
            </w:r>
            <w:r>
              <w:br w:type="textWrapping"/>
            </w:r>
            <w:r>
              <w:rPr>
                <w:rFonts w:ascii="宋体" w:hAnsi="宋体" w:eastAsia="宋体"/>
                <w:b w:val="0"/>
                <w:sz w:val="13"/>
              </w:rPr>
              <w:t>作者排名：第二作者（导师第一作者）</w:t>
            </w:r>
          </w:p>
        </w:tc>
        <w:tc>
          <w:tcPr>
            <w:tcW w:w="944" w:type="dxa"/>
            <w:tcMar>
              <w:top w:w="45" w:type="dxa"/>
              <w:left w:w="45" w:type="dxa"/>
              <w:bottom w:w="45" w:type="dxa"/>
              <w:right w:w="45" w:type="dxa"/>
            </w:tcMar>
            <w:vAlign w:val="center"/>
          </w:tcPr>
          <w:p w14:paraId="059456D0">
            <w:pPr>
              <w:spacing w:before="0" w:after="0" w:line="240" w:lineRule="auto"/>
              <w:jc w:val="center"/>
              <w:rPr>
                <w:rFonts w:hint="default" w:eastAsia="宋体"/>
                <w:lang w:val="en-US" w:eastAsia="zh-CN"/>
              </w:rPr>
            </w:pPr>
            <w:r>
              <w:rPr>
                <w:rFonts w:hint="eastAsia"/>
                <w:lang w:val="en-US" w:eastAsia="zh-CN"/>
              </w:rPr>
              <w:t>20</w:t>
            </w:r>
          </w:p>
        </w:tc>
        <w:tc>
          <w:tcPr>
            <w:tcW w:w="766" w:type="dxa"/>
            <w:shd w:val="clear" w:color="auto" w:fill="auto"/>
            <w:tcMar>
              <w:top w:w="45" w:type="dxa"/>
              <w:left w:w="45" w:type="dxa"/>
              <w:bottom w:w="45" w:type="dxa"/>
              <w:right w:w="45" w:type="dxa"/>
            </w:tcMar>
            <w:vAlign w:val="center"/>
          </w:tcPr>
          <w:p w14:paraId="0305F5D2">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p w14:paraId="5E6C67F5">
            <w:pPr>
              <w:spacing w:before="0" w:after="0" w:line="240" w:lineRule="auto"/>
              <w:jc w:val="center"/>
              <w:rPr>
                <w:rFonts w:hint="eastAsia" w:ascii="Times New Roman" w:hAnsi="Times New Roman" w:eastAsia="宋体" w:cs="Times New Roman"/>
                <w:color w:val="auto"/>
                <w:kern w:val="2"/>
                <w:sz w:val="21"/>
                <w:szCs w:val="20"/>
                <w:lang w:val="en-US" w:eastAsia="zh-CN" w:bidi="ar-SA"/>
              </w:rPr>
            </w:pPr>
          </w:p>
        </w:tc>
      </w:tr>
      <w:tr w14:paraId="5B1186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02F41371">
            <w:pPr>
              <w:spacing w:before="0" w:after="0" w:line="240" w:lineRule="auto"/>
              <w:jc w:val="center"/>
            </w:pPr>
            <w:r>
              <w:rPr>
                <w:rFonts w:ascii="宋体" w:hAnsi="宋体" w:eastAsia="宋体"/>
                <w:b w:val="0"/>
                <w:sz w:val="16"/>
              </w:rPr>
              <w:t>15</w:t>
            </w:r>
          </w:p>
        </w:tc>
        <w:tc>
          <w:tcPr>
            <w:tcW w:w="753" w:type="dxa"/>
            <w:vMerge w:val="restart"/>
            <w:tcMar>
              <w:top w:w="45" w:type="dxa"/>
              <w:left w:w="45" w:type="dxa"/>
              <w:bottom w:w="45" w:type="dxa"/>
              <w:right w:w="45" w:type="dxa"/>
            </w:tcMar>
            <w:vAlign w:val="center"/>
          </w:tcPr>
          <w:p w14:paraId="1E95FDFE">
            <w:pPr>
              <w:spacing w:before="0" w:after="0" w:line="240" w:lineRule="auto"/>
              <w:jc w:val="center"/>
            </w:pPr>
            <w:r>
              <w:rPr>
                <w:rFonts w:ascii="宋体" w:hAnsi="宋体" w:eastAsia="宋体"/>
                <w:b w:val="0"/>
                <w:sz w:val="16"/>
              </w:rPr>
              <w:t>周宏睿</w:t>
            </w:r>
          </w:p>
        </w:tc>
        <w:tc>
          <w:tcPr>
            <w:tcW w:w="994" w:type="dxa"/>
            <w:vMerge w:val="restart"/>
            <w:tcMar>
              <w:top w:w="45" w:type="dxa"/>
              <w:left w:w="45" w:type="dxa"/>
              <w:bottom w:w="45" w:type="dxa"/>
              <w:right w:w="45" w:type="dxa"/>
            </w:tcMar>
            <w:vAlign w:val="center"/>
          </w:tcPr>
          <w:p w14:paraId="4A3D7CB4">
            <w:pPr>
              <w:spacing w:before="0" w:after="0" w:line="240" w:lineRule="auto"/>
              <w:jc w:val="center"/>
            </w:pPr>
            <w:r>
              <w:rPr>
                <w:rFonts w:ascii="Times New Roman" w:hAnsi="Times New Roman" w:eastAsia="Times New Roman"/>
                <w:b w:val="0"/>
                <w:sz w:val="13"/>
              </w:rPr>
              <w:t>202330410081</w:t>
            </w:r>
          </w:p>
        </w:tc>
        <w:tc>
          <w:tcPr>
            <w:tcW w:w="1044" w:type="dxa"/>
            <w:vMerge w:val="restart"/>
            <w:tcMar>
              <w:top w:w="45" w:type="dxa"/>
              <w:left w:w="45" w:type="dxa"/>
              <w:bottom w:w="45" w:type="dxa"/>
              <w:right w:w="45" w:type="dxa"/>
            </w:tcMar>
            <w:vAlign w:val="center"/>
          </w:tcPr>
          <w:p w14:paraId="12DE89F0">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77B9A147">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1B3E1A03">
            <w:pPr>
              <w:spacing w:before="0" w:after="0" w:line="240" w:lineRule="auto"/>
              <w:jc w:val="left"/>
            </w:pPr>
            <w:r>
              <w:rPr>
                <w:rFonts w:ascii="宋体" w:hAnsi="宋体" w:eastAsia="宋体"/>
                <w:b w:val="0"/>
                <w:sz w:val="13"/>
              </w:rPr>
              <w:t>1.成果类别：发表学术论文</w:t>
            </w:r>
            <w:r>
              <w:br w:type="textWrapping"/>
            </w:r>
            <w:r>
              <w:rPr>
                <w:rFonts w:ascii="宋体" w:hAnsi="宋体" w:eastAsia="宋体"/>
                <w:b w:val="0"/>
                <w:sz w:val="13"/>
              </w:rPr>
              <w:t>论文题目：Spatiotemporal patterns of global cargo ship accidents: An enhanced association rule mining approach</w:t>
            </w:r>
            <w:r>
              <w:br w:type="textWrapping"/>
            </w:r>
            <w:r>
              <w:rPr>
                <w:rFonts w:ascii="宋体" w:hAnsi="宋体" w:eastAsia="宋体"/>
                <w:b w:val="0"/>
                <w:sz w:val="13"/>
              </w:rPr>
              <w:t>发表期刊：Reliability Engineering and System Safety</w:t>
            </w:r>
            <w:r>
              <w:br w:type="textWrapping"/>
            </w:r>
            <w:r>
              <w:rPr>
                <w:rFonts w:ascii="宋体" w:hAnsi="宋体" w:eastAsia="宋体"/>
                <w:b w:val="0"/>
                <w:sz w:val="13"/>
              </w:rPr>
              <w:t>发表时间：2025/12/5</w:t>
            </w:r>
            <w:r>
              <w:br w:type="textWrapping"/>
            </w:r>
            <w:r>
              <w:rPr>
                <w:rFonts w:ascii="宋体" w:hAnsi="宋体" w:eastAsia="宋体"/>
                <w:b w:val="0"/>
                <w:sz w:val="13"/>
              </w:rPr>
              <w:t>排名：第二作者（导师第一作者）</w:t>
            </w:r>
          </w:p>
        </w:tc>
        <w:tc>
          <w:tcPr>
            <w:tcW w:w="944" w:type="dxa"/>
            <w:vMerge w:val="restart"/>
            <w:tcMar>
              <w:top w:w="45" w:type="dxa"/>
              <w:left w:w="45" w:type="dxa"/>
              <w:bottom w:w="45" w:type="dxa"/>
              <w:right w:w="45" w:type="dxa"/>
            </w:tcMar>
            <w:vAlign w:val="center"/>
          </w:tcPr>
          <w:p w14:paraId="5EB703E9">
            <w:pPr>
              <w:spacing w:before="0" w:after="0" w:line="240" w:lineRule="auto"/>
              <w:jc w:val="center"/>
              <w:rPr>
                <w:rFonts w:hint="default" w:eastAsia="宋体"/>
                <w:lang w:val="en-US" w:eastAsia="zh-CN"/>
              </w:rPr>
            </w:pPr>
            <w:r>
              <w:rPr>
                <w:rFonts w:hint="eastAsia"/>
                <w:lang w:val="en-US" w:eastAsia="zh-CN"/>
              </w:rPr>
              <w:t>22</w:t>
            </w:r>
          </w:p>
        </w:tc>
        <w:tc>
          <w:tcPr>
            <w:tcW w:w="766" w:type="dxa"/>
            <w:vMerge w:val="restart"/>
            <w:shd w:val="clear" w:color="auto" w:fill="auto"/>
            <w:tcMar>
              <w:top w:w="45" w:type="dxa"/>
              <w:left w:w="45" w:type="dxa"/>
              <w:bottom w:w="45" w:type="dxa"/>
              <w:right w:w="45" w:type="dxa"/>
            </w:tcMar>
            <w:vAlign w:val="center"/>
          </w:tcPr>
          <w:p w14:paraId="1A080ECD">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p w14:paraId="74F24880">
            <w:pPr>
              <w:spacing w:before="0" w:after="0" w:line="240" w:lineRule="auto"/>
              <w:jc w:val="center"/>
            </w:pPr>
          </w:p>
        </w:tc>
      </w:tr>
      <w:tr w14:paraId="2E9C66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05C6867B"/>
        </w:tc>
        <w:tc>
          <w:tcPr>
            <w:tcW w:w="753" w:type="dxa"/>
            <w:vMerge w:val="continue"/>
            <w:tcMar>
              <w:top w:w="45" w:type="dxa"/>
              <w:left w:w="45" w:type="dxa"/>
              <w:bottom w:w="45" w:type="dxa"/>
              <w:right w:w="45" w:type="dxa"/>
            </w:tcMar>
          </w:tcPr>
          <w:p w14:paraId="2CC9E76E"/>
        </w:tc>
        <w:tc>
          <w:tcPr>
            <w:tcW w:w="994" w:type="dxa"/>
            <w:vMerge w:val="continue"/>
            <w:tcMar>
              <w:top w:w="45" w:type="dxa"/>
              <w:left w:w="45" w:type="dxa"/>
              <w:bottom w:w="45" w:type="dxa"/>
              <w:right w:w="45" w:type="dxa"/>
            </w:tcMar>
          </w:tcPr>
          <w:p w14:paraId="39772BEA"/>
        </w:tc>
        <w:tc>
          <w:tcPr>
            <w:tcW w:w="1044" w:type="dxa"/>
            <w:vMerge w:val="continue"/>
            <w:tcMar>
              <w:top w:w="45" w:type="dxa"/>
              <w:left w:w="45" w:type="dxa"/>
              <w:bottom w:w="45" w:type="dxa"/>
              <w:right w:w="45" w:type="dxa"/>
            </w:tcMar>
          </w:tcPr>
          <w:p w14:paraId="7671CF41"/>
        </w:tc>
        <w:tc>
          <w:tcPr>
            <w:tcW w:w="881" w:type="dxa"/>
            <w:vMerge w:val="continue"/>
            <w:tcMar>
              <w:top w:w="45" w:type="dxa"/>
              <w:left w:w="45" w:type="dxa"/>
              <w:bottom w:w="45" w:type="dxa"/>
              <w:right w:w="45" w:type="dxa"/>
            </w:tcMar>
          </w:tcPr>
          <w:p w14:paraId="79ACAA99"/>
        </w:tc>
        <w:tc>
          <w:tcPr>
            <w:tcW w:w="5062" w:type="dxa"/>
            <w:tcMar>
              <w:top w:w="45" w:type="dxa"/>
              <w:left w:w="45" w:type="dxa"/>
              <w:bottom w:w="45" w:type="dxa"/>
              <w:right w:w="45" w:type="dxa"/>
            </w:tcMar>
            <w:vAlign w:val="top"/>
          </w:tcPr>
          <w:p w14:paraId="5A2296A7">
            <w:pPr>
              <w:spacing w:before="0" w:after="0" w:line="240" w:lineRule="auto"/>
              <w:jc w:val="left"/>
            </w:pPr>
            <w:r>
              <w:rPr>
                <w:rFonts w:ascii="宋体" w:hAnsi="宋体" w:eastAsia="宋体"/>
                <w:b w:val="0"/>
                <w:sz w:val="13"/>
              </w:rPr>
              <w:t>2. 成果类别：参加上海市级研究生学术论坛进行分会场论文汇报并获得优秀论文二等奖</w:t>
            </w:r>
            <w:r>
              <w:br w:type="textWrapping"/>
            </w:r>
            <w:r>
              <w:rPr>
                <w:rFonts w:ascii="宋体" w:hAnsi="宋体" w:eastAsia="宋体"/>
                <w:b w:val="0"/>
                <w:sz w:val="13"/>
              </w:rPr>
              <w:t>论坛名称：2025年上海市“海洋与滨海城市安全”研究生学术论坛</w:t>
            </w:r>
            <w:r>
              <w:br w:type="textWrapping"/>
            </w:r>
            <w:r>
              <w:rPr>
                <w:rFonts w:ascii="宋体" w:hAnsi="宋体" w:eastAsia="宋体"/>
                <w:b w:val="0"/>
                <w:sz w:val="13"/>
              </w:rPr>
              <w:t>论坛时间：2025年11月8日</w:t>
            </w:r>
            <w:r>
              <w:br w:type="textWrapping"/>
            </w:r>
            <w:r>
              <w:rPr>
                <w:rFonts w:ascii="宋体" w:hAnsi="宋体" w:eastAsia="宋体"/>
                <w:b w:val="0"/>
                <w:sz w:val="13"/>
              </w:rPr>
              <w:t>论坛地点：上海海事大学临港校区航科楼</w:t>
            </w:r>
          </w:p>
        </w:tc>
        <w:tc>
          <w:tcPr>
            <w:tcW w:w="944" w:type="dxa"/>
            <w:vMerge w:val="continue"/>
            <w:tcMar>
              <w:top w:w="45" w:type="dxa"/>
              <w:left w:w="45" w:type="dxa"/>
              <w:bottom w:w="45" w:type="dxa"/>
              <w:right w:w="45" w:type="dxa"/>
            </w:tcMar>
            <w:vAlign w:val="center"/>
          </w:tcPr>
          <w:p w14:paraId="034CE191"/>
        </w:tc>
        <w:tc>
          <w:tcPr>
            <w:tcW w:w="766" w:type="dxa"/>
            <w:vMerge w:val="continue"/>
            <w:shd w:val="clear" w:color="auto" w:fill="auto"/>
            <w:tcMar>
              <w:top w:w="45" w:type="dxa"/>
              <w:left w:w="45" w:type="dxa"/>
              <w:bottom w:w="45" w:type="dxa"/>
              <w:right w:w="45" w:type="dxa"/>
            </w:tcMar>
            <w:vAlign w:val="center"/>
          </w:tcPr>
          <w:p w14:paraId="0438708D">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63D43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2A64A4D4">
            <w:pPr>
              <w:spacing w:before="0" w:after="0" w:line="240" w:lineRule="auto"/>
              <w:jc w:val="center"/>
            </w:pPr>
            <w:r>
              <w:rPr>
                <w:rFonts w:ascii="宋体" w:hAnsi="宋体" w:eastAsia="宋体"/>
                <w:b w:val="0"/>
                <w:sz w:val="16"/>
              </w:rPr>
              <w:t>16</w:t>
            </w:r>
          </w:p>
        </w:tc>
        <w:tc>
          <w:tcPr>
            <w:tcW w:w="753" w:type="dxa"/>
            <w:vMerge w:val="restart"/>
            <w:tcMar>
              <w:top w:w="45" w:type="dxa"/>
              <w:left w:w="45" w:type="dxa"/>
              <w:bottom w:w="45" w:type="dxa"/>
              <w:right w:w="45" w:type="dxa"/>
            </w:tcMar>
            <w:vAlign w:val="center"/>
          </w:tcPr>
          <w:p w14:paraId="5EFFFED4">
            <w:pPr>
              <w:spacing w:before="0" w:after="0" w:line="240" w:lineRule="auto"/>
              <w:jc w:val="center"/>
            </w:pPr>
            <w:r>
              <w:rPr>
                <w:rFonts w:ascii="宋体" w:hAnsi="宋体" w:eastAsia="宋体"/>
                <w:b w:val="0"/>
                <w:sz w:val="16"/>
              </w:rPr>
              <w:t>李佳霖</w:t>
            </w:r>
          </w:p>
        </w:tc>
        <w:tc>
          <w:tcPr>
            <w:tcW w:w="994" w:type="dxa"/>
            <w:vMerge w:val="restart"/>
            <w:tcMar>
              <w:top w:w="45" w:type="dxa"/>
              <w:left w:w="45" w:type="dxa"/>
              <w:bottom w:w="45" w:type="dxa"/>
              <w:right w:w="45" w:type="dxa"/>
            </w:tcMar>
            <w:vAlign w:val="center"/>
          </w:tcPr>
          <w:p w14:paraId="5FE4819A">
            <w:pPr>
              <w:spacing w:before="0" w:after="0" w:line="240" w:lineRule="auto"/>
              <w:jc w:val="center"/>
            </w:pPr>
            <w:r>
              <w:rPr>
                <w:rFonts w:ascii="Times New Roman" w:hAnsi="Times New Roman" w:eastAsia="Times New Roman"/>
                <w:b w:val="0"/>
                <w:sz w:val="13"/>
              </w:rPr>
              <w:t>202330410082</w:t>
            </w:r>
          </w:p>
        </w:tc>
        <w:tc>
          <w:tcPr>
            <w:tcW w:w="1044" w:type="dxa"/>
            <w:vMerge w:val="restart"/>
            <w:tcMar>
              <w:top w:w="45" w:type="dxa"/>
              <w:left w:w="45" w:type="dxa"/>
              <w:bottom w:w="45" w:type="dxa"/>
              <w:right w:w="45" w:type="dxa"/>
            </w:tcMar>
            <w:vAlign w:val="center"/>
          </w:tcPr>
          <w:p w14:paraId="2B19DF4C">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6B2C5228">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46808DA3">
            <w:pPr>
              <w:spacing w:before="0" w:after="0" w:line="240" w:lineRule="auto"/>
              <w:jc w:val="left"/>
            </w:pPr>
            <w:r>
              <w:rPr>
                <w:rFonts w:ascii="宋体" w:hAnsi="宋体" w:eastAsia="宋体"/>
                <w:b w:val="0"/>
                <w:sz w:val="13"/>
              </w:rPr>
              <w:t>1、成果类别：参加上海市级研究生学术论坛进行分会场论文汇报并获得优秀论文三等奖</w:t>
            </w:r>
            <w:r>
              <w:br w:type="textWrapping"/>
            </w:r>
            <w:r>
              <w:rPr>
                <w:rFonts w:ascii="宋体" w:hAnsi="宋体" w:eastAsia="宋体"/>
                <w:b w:val="0"/>
                <w:sz w:val="13"/>
              </w:rPr>
              <w:t>论坛名称：2025年上海市“海洋与滨海城市安全”研究生学术论坛</w:t>
            </w:r>
            <w:r>
              <w:br w:type="textWrapping"/>
            </w:r>
            <w:r>
              <w:rPr>
                <w:rFonts w:ascii="宋体" w:hAnsi="宋体" w:eastAsia="宋体"/>
                <w:b w:val="0"/>
                <w:sz w:val="13"/>
              </w:rPr>
              <w:t>论坛时间：2025年11月8日</w:t>
            </w:r>
            <w:r>
              <w:br w:type="textWrapping"/>
            </w:r>
            <w:r>
              <w:rPr>
                <w:rFonts w:ascii="宋体" w:hAnsi="宋体" w:eastAsia="宋体"/>
                <w:b w:val="0"/>
                <w:sz w:val="13"/>
              </w:rPr>
              <w:t>论坛地点：上海海事大学临港校区航科楼</w:t>
            </w:r>
          </w:p>
        </w:tc>
        <w:tc>
          <w:tcPr>
            <w:tcW w:w="944" w:type="dxa"/>
            <w:vMerge w:val="restart"/>
            <w:tcMar>
              <w:top w:w="45" w:type="dxa"/>
              <w:left w:w="45" w:type="dxa"/>
              <w:bottom w:w="45" w:type="dxa"/>
              <w:right w:w="45" w:type="dxa"/>
            </w:tcMar>
            <w:vAlign w:val="center"/>
          </w:tcPr>
          <w:p w14:paraId="32557531">
            <w:pPr>
              <w:spacing w:before="0" w:after="0" w:line="240" w:lineRule="auto"/>
              <w:jc w:val="center"/>
              <w:rPr>
                <w:rFonts w:hint="eastAsia" w:eastAsia="宋体"/>
                <w:lang w:val="en-US" w:eastAsia="zh-CN"/>
              </w:rPr>
            </w:pPr>
            <w:r>
              <w:rPr>
                <w:rFonts w:hint="eastAsia"/>
                <w:lang w:val="en-US" w:eastAsia="zh-CN"/>
              </w:rPr>
              <w:t>2</w:t>
            </w:r>
          </w:p>
        </w:tc>
        <w:tc>
          <w:tcPr>
            <w:tcW w:w="766" w:type="dxa"/>
            <w:vMerge w:val="restart"/>
            <w:shd w:val="clear" w:color="auto" w:fill="auto"/>
            <w:tcMar>
              <w:top w:w="45" w:type="dxa"/>
              <w:left w:w="45" w:type="dxa"/>
              <w:bottom w:w="45" w:type="dxa"/>
              <w:right w:w="45" w:type="dxa"/>
            </w:tcMar>
            <w:vAlign w:val="center"/>
          </w:tcPr>
          <w:p w14:paraId="0CAC2AFF">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p w14:paraId="4B538560">
            <w:pPr>
              <w:spacing w:before="0" w:after="0" w:line="240" w:lineRule="auto"/>
              <w:jc w:val="center"/>
            </w:pPr>
          </w:p>
        </w:tc>
      </w:tr>
      <w:tr w14:paraId="566B65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1C14F904"/>
        </w:tc>
        <w:tc>
          <w:tcPr>
            <w:tcW w:w="753" w:type="dxa"/>
            <w:vMerge w:val="continue"/>
            <w:tcMar>
              <w:top w:w="45" w:type="dxa"/>
              <w:left w:w="45" w:type="dxa"/>
              <w:bottom w:w="45" w:type="dxa"/>
              <w:right w:w="45" w:type="dxa"/>
            </w:tcMar>
          </w:tcPr>
          <w:p w14:paraId="0DC31D9F"/>
        </w:tc>
        <w:tc>
          <w:tcPr>
            <w:tcW w:w="994" w:type="dxa"/>
            <w:vMerge w:val="continue"/>
            <w:tcMar>
              <w:top w:w="45" w:type="dxa"/>
              <w:left w:w="45" w:type="dxa"/>
              <w:bottom w:w="45" w:type="dxa"/>
              <w:right w:w="45" w:type="dxa"/>
            </w:tcMar>
          </w:tcPr>
          <w:p w14:paraId="43A50F50"/>
        </w:tc>
        <w:tc>
          <w:tcPr>
            <w:tcW w:w="1044" w:type="dxa"/>
            <w:vMerge w:val="continue"/>
            <w:tcMar>
              <w:top w:w="45" w:type="dxa"/>
              <w:left w:w="45" w:type="dxa"/>
              <w:bottom w:w="45" w:type="dxa"/>
              <w:right w:w="45" w:type="dxa"/>
            </w:tcMar>
          </w:tcPr>
          <w:p w14:paraId="0E80B06A"/>
        </w:tc>
        <w:tc>
          <w:tcPr>
            <w:tcW w:w="881" w:type="dxa"/>
            <w:vMerge w:val="continue"/>
            <w:tcMar>
              <w:top w:w="45" w:type="dxa"/>
              <w:left w:w="45" w:type="dxa"/>
              <w:bottom w:w="45" w:type="dxa"/>
              <w:right w:w="45" w:type="dxa"/>
            </w:tcMar>
          </w:tcPr>
          <w:p w14:paraId="5CE87BC1"/>
        </w:tc>
        <w:tc>
          <w:tcPr>
            <w:tcW w:w="5062" w:type="dxa"/>
            <w:tcMar>
              <w:top w:w="45" w:type="dxa"/>
              <w:left w:w="45" w:type="dxa"/>
              <w:bottom w:w="45" w:type="dxa"/>
              <w:right w:w="45" w:type="dxa"/>
            </w:tcMar>
            <w:vAlign w:val="top"/>
          </w:tcPr>
          <w:p w14:paraId="7B55E53A">
            <w:pPr>
              <w:spacing w:before="0" w:after="0" w:line="240" w:lineRule="auto"/>
              <w:jc w:val="left"/>
            </w:pPr>
            <w:r>
              <w:rPr>
                <w:rFonts w:ascii="宋体" w:hAnsi="宋体" w:eastAsia="宋体"/>
                <w:b w:val="0"/>
                <w:sz w:val="13"/>
              </w:rPr>
              <w:t>2、成果类别：参加国际学术会议并进行分会场论文汇报</w:t>
            </w:r>
            <w:r>
              <w:br w:type="textWrapping"/>
            </w:r>
            <w:r>
              <w:rPr>
                <w:rFonts w:ascii="宋体" w:hAnsi="宋体" w:eastAsia="宋体"/>
                <w:b w:val="0"/>
                <w:sz w:val="13"/>
              </w:rPr>
              <w:t>会议名称：第六届智能电网与能源工程国际学术会议（2025 the 6th International Conference on Smart Grid and Energy Engineering, SGEE 2025）</w:t>
            </w:r>
            <w:r>
              <w:br w:type="textWrapping"/>
            </w:r>
            <w:r>
              <w:rPr>
                <w:rFonts w:ascii="宋体" w:hAnsi="宋体" w:eastAsia="宋体"/>
                <w:b w:val="0"/>
                <w:sz w:val="13"/>
              </w:rPr>
              <w:t>报告场次：SGEE2025线上口头报告分会场</w:t>
            </w:r>
            <w:r>
              <w:br w:type="textWrapping"/>
            </w:r>
            <w:r>
              <w:rPr>
                <w:rFonts w:ascii="宋体" w:hAnsi="宋体" w:eastAsia="宋体"/>
                <w:b w:val="0"/>
                <w:sz w:val="13"/>
              </w:rPr>
              <w:t>报告论文内容：Numerical Simulation and Venting Optimization for Lithium Battery Energy Storage Compartments</w:t>
            </w:r>
            <w:r>
              <w:br w:type="textWrapping"/>
            </w:r>
            <w:r>
              <w:rPr>
                <w:rFonts w:ascii="宋体" w:hAnsi="宋体" w:eastAsia="宋体"/>
                <w:b w:val="0"/>
                <w:sz w:val="13"/>
              </w:rPr>
              <w:t>会议时间：2025年11月29日</w:t>
            </w:r>
            <w:r>
              <w:br w:type="textWrapping"/>
            </w:r>
            <w:r>
              <w:rPr>
                <w:rFonts w:ascii="宋体" w:hAnsi="宋体" w:eastAsia="宋体"/>
                <w:b w:val="0"/>
                <w:sz w:val="13"/>
              </w:rPr>
              <w:t>会议地点：线上</w:t>
            </w:r>
          </w:p>
        </w:tc>
        <w:tc>
          <w:tcPr>
            <w:tcW w:w="944" w:type="dxa"/>
            <w:vMerge w:val="continue"/>
            <w:tcMar>
              <w:top w:w="45" w:type="dxa"/>
              <w:left w:w="45" w:type="dxa"/>
              <w:bottom w:w="45" w:type="dxa"/>
              <w:right w:w="45" w:type="dxa"/>
            </w:tcMar>
            <w:vAlign w:val="center"/>
          </w:tcPr>
          <w:p w14:paraId="3A582801"/>
        </w:tc>
        <w:tc>
          <w:tcPr>
            <w:tcW w:w="766" w:type="dxa"/>
            <w:vMerge w:val="continue"/>
            <w:tcMar>
              <w:top w:w="45" w:type="dxa"/>
              <w:left w:w="45" w:type="dxa"/>
              <w:bottom w:w="45" w:type="dxa"/>
              <w:right w:w="45" w:type="dxa"/>
            </w:tcMar>
            <w:vAlign w:val="center"/>
          </w:tcPr>
          <w:p w14:paraId="31006A67"/>
        </w:tc>
      </w:tr>
      <w:tr w14:paraId="4072D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4" w:hRule="atLeast"/>
          <w:jc w:val="center"/>
        </w:trPr>
        <w:tc>
          <w:tcPr>
            <w:tcW w:w="480" w:type="dxa"/>
            <w:tcMar>
              <w:top w:w="45" w:type="dxa"/>
              <w:left w:w="45" w:type="dxa"/>
              <w:bottom w:w="45" w:type="dxa"/>
              <w:right w:w="45" w:type="dxa"/>
            </w:tcMar>
            <w:vAlign w:val="center"/>
          </w:tcPr>
          <w:p w14:paraId="48BFBDAB">
            <w:pPr>
              <w:spacing w:before="0" w:after="0" w:line="240" w:lineRule="auto"/>
              <w:jc w:val="center"/>
            </w:pPr>
            <w:r>
              <w:rPr>
                <w:rFonts w:ascii="宋体" w:hAnsi="宋体" w:eastAsia="宋体"/>
                <w:b w:val="0"/>
                <w:sz w:val="16"/>
              </w:rPr>
              <w:t>17</w:t>
            </w:r>
          </w:p>
        </w:tc>
        <w:tc>
          <w:tcPr>
            <w:tcW w:w="753" w:type="dxa"/>
            <w:tcMar>
              <w:top w:w="45" w:type="dxa"/>
              <w:left w:w="45" w:type="dxa"/>
              <w:bottom w:w="45" w:type="dxa"/>
              <w:right w:w="45" w:type="dxa"/>
            </w:tcMar>
            <w:vAlign w:val="center"/>
          </w:tcPr>
          <w:p w14:paraId="10FDBFA1">
            <w:pPr>
              <w:spacing w:before="0" w:after="0" w:line="240" w:lineRule="auto"/>
              <w:jc w:val="center"/>
            </w:pPr>
            <w:r>
              <w:rPr>
                <w:rFonts w:ascii="宋体" w:hAnsi="宋体" w:eastAsia="宋体"/>
                <w:b w:val="0"/>
                <w:sz w:val="16"/>
              </w:rPr>
              <w:t>苗昊</w:t>
            </w:r>
          </w:p>
        </w:tc>
        <w:tc>
          <w:tcPr>
            <w:tcW w:w="994" w:type="dxa"/>
            <w:tcMar>
              <w:top w:w="45" w:type="dxa"/>
              <w:left w:w="45" w:type="dxa"/>
              <w:bottom w:w="45" w:type="dxa"/>
              <w:right w:w="45" w:type="dxa"/>
            </w:tcMar>
            <w:vAlign w:val="center"/>
          </w:tcPr>
          <w:p w14:paraId="6B32CB7E">
            <w:pPr>
              <w:spacing w:before="0" w:after="0" w:line="240" w:lineRule="auto"/>
              <w:jc w:val="center"/>
            </w:pPr>
            <w:r>
              <w:rPr>
                <w:rFonts w:ascii="Times New Roman" w:hAnsi="Times New Roman" w:eastAsia="Times New Roman"/>
                <w:b w:val="0"/>
                <w:sz w:val="13"/>
              </w:rPr>
              <w:t>202330410062</w:t>
            </w:r>
          </w:p>
        </w:tc>
        <w:tc>
          <w:tcPr>
            <w:tcW w:w="1044" w:type="dxa"/>
            <w:tcMar>
              <w:top w:w="45" w:type="dxa"/>
              <w:left w:w="45" w:type="dxa"/>
              <w:bottom w:w="45" w:type="dxa"/>
              <w:right w:w="45" w:type="dxa"/>
            </w:tcMar>
            <w:vAlign w:val="center"/>
          </w:tcPr>
          <w:p w14:paraId="46BD798B">
            <w:pPr>
              <w:spacing w:before="0" w:after="0" w:line="240" w:lineRule="auto"/>
              <w:jc w:val="center"/>
            </w:pPr>
            <w:r>
              <w:rPr>
                <w:rFonts w:ascii="宋体" w:hAnsi="宋体" w:eastAsia="宋体"/>
                <w:b w:val="0"/>
                <w:sz w:val="16"/>
              </w:rPr>
              <w:t>安全科学与工程</w:t>
            </w:r>
          </w:p>
        </w:tc>
        <w:tc>
          <w:tcPr>
            <w:tcW w:w="881" w:type="dxa"/>
            <w:tcMar>
              <w:top w:w="45" w:type="dxa"/>
              <w:left w:w="45" w:type="dxa"/>
              <w:bottom w:w="45" w:type="dxa"/>
              <w:right w:w="45" w:type="dxa"/>
            </w:tcMar>
            <w:vAlign w:val="center"/>
          </w:tcPr>
          <w:p w14:paraId="0E5B5234">
            <w:pPr>
              <w:spacing w:before="0" w:after="0" w:line="240" w:lineRule="auto"/>
              <w:jc w:val="center"/>
            </w:pPr>
            <w:r>
              <w:rPr>
                <w:rFonts w:ascii="宋体" w:hAnsi="宋体" w:eastAsia="宋体"/>
                <w:b w:val="0"/>
                <w:sz w:val="15"/>
              </w:rPr>
              <w:t>硕士</w:t>
            </w:r>
          </w:p>
        </w:tc>
        <w:tc>
          <w:tcPr>
            <w:tcW w:w="5062" w:type="dxa"/>
            <w:tcBorders/>
            <w:tcMar>
              <w:top w:w="45" w:type="dxa"/>
              <w:left w:w="45" w:type="dxa"/>
              <w:bottom w:w="45" w:type="dxa"/>
              <w:right w:w="45" w:type="dxa"/>
            </w:tcMar>
            <w:vAlign w:val="top"/>
          </w:tcPr>
          <w:p w14:paraId="778D0157">
            <w:pPr>
              <w:spacing w:before="0" w:after="0" w:line="240" w:lineRule="auto"/>
              <w:jc w:val="left"/>
            </w:pPr>
            <w:r>
              <w:rPr>
                <w:rFonts w:ascii="宋体" w:hAnsi="宋体" w:eastAsia="宋体"/>
                <w:b w:val="0"/>
                <w:sz w:val="13"/>
              </w:rPr>
              <w:t>1、成果类别：参加上海市级研究生学术论坛进行分会场论文汇报并获得优秀论文一等奖</w:t>
            </w:r>
            <w:r>
              <w:br w:type="textWrapping"/>
            </w:r>
            <w:r>
              <w:rPr>
                <w:rFonts w:ascii="宋体" w:hAnsi="宋体" w:eastAsia="宋体"/>
                <w:b w:val="0"/>
                <w:sz w:val="13"/>
              </w:rPr>
              <w:t>论坛名称：2025年上海市“海洋与滨海</w:t>
            </w:r>
            <w:bookmarkStart w:id="0" w:name="_GoBack"/>
            <w:bookmarkEnd w:id="0"/>
            <w:r>
              <w:rPr>
                <w:rFonts w:ascii="宋体" w:hAnsi="宋体" w:eastAsia="宋体"/>
                <w:b w:val="0"/>
                <w:sz w:val="13"/>
              </w:rPr>
              <w:t>城市安全”研究生学术论坛</w:t>
            </w:r>
            <w:r>
              <w:br w:type="textWrapping"/>
            </w:r>
            <w:r>
              <w:rPr>
                <w:rFonts w:ascii="宋体" w:hAnsi="宋体" w:eastAsia="宋体"/>
                <w:b w:val="0"/>
                <w:sz w:val="13"/>
              </w:rPr>
              <w:t>论坛时间：2025年11月8日</w:t>
            </w:r>
            <w:r>
              <w:br w:type="textWrapping"/>
            </w:r>
            <w:r>
              <w:rPr>
                <w:rFonts w:ascii="宋体" w:hAnsi="宋体" w:eastAsia="宋体"/>
                <w:b w:val="0"/>
                <w:sz w:val="13"/>
              </w:rPr>
              <w:t>论坛地点：上海海事大学临港校区航科楼</w:t>
            </w:r>
          </w:p>
        </w:tc>
        <w:tc>
          <w:tcPr>
            <w:tcW w:w="944" w:type="dxa"/>
            <w:tcMar>
              <w:top w:w="45" w:type="dxa"/>
              <w:left w:w="45" w:type="dxa"/>
              <w:bottom w:w="45" w:type="dxa"/>
              <w:right w:w="45" w:type="dxa"/>
            </w:tcMar>
            <w:vAlign w:val="center"/>
          </w:tcPr>
          <w:p w14:paraId="1AA2D87F">
            <w:pPr>
              <w:spacing w:before="0" w:after="0" w:line="240" w:lineRule="auto"/>
              <w:jc w:val="center"/>
              <w:rPr>
                <w:rFonts w:hint="eastAsia" w:eastAsia="宋体"/>
                <w:lang w:val="en-US" w:eastAsia="zh-CN"/>
              </w:rPr>
            </w:pPr>
            <w:r>
              <w:rPr>
                <w:rFonts w:hint="eastAsia"/>
                <w:lang w:val="en-US" w:eastAsia="zh-CN"/>
              </w:rPr>
              <w:t>2</w:t>
            </w:r>
          </w:p>
        </w:tc>
        <w:tc>
          <w:tcPr>
            <w:tcW w:w="766" w:type="dxa"/>
            <w:shd w:val="clear" w:color="auto" w:fill="auto"/>
            <w:tcMar>
              <w:top w:w="45" w:type="dxa"/>
              <w:left w:w="45" w:type="dxa"/>
              <w:bottom w:w="45" w:type="dxa"/>
              <w:right w:w="45" w:type="dxa"/>
            </w:tcMar>
            <w:vAlign w:val="center"/>
          </w:tcPr>
          <w:p w14:paraId="45D878FB">
            <w:pPr>
              <w:spacing w:before="0" w:after="0" w:line="240" w:lineRule="auto"/>
              <w:jc w:val="center"/>
            </w:pPr>
            <w:r>
              <w:rPr>
                <w:rFonts w:hint="eastAsia"/>
                <w:lang w:val="en-US" w:eastAsia="zh-CN"/>
              </w:rPr>
              <w:t>通过</w:t>
            </w:r>
          </w:p>
        </w:tc>
      </w:tr>
      <w:tr w14:paraId="09DE0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732BF8B8">
            <w:pPr>
              <w:spacing w:before="0" w:after="0" w:line="240" w:lineRule="auto"/>
              <w:jc w:val="center"/>
            </w:pPr>
            <w:r>
              <w:rPr>
                <w:rFonts w:ascii="宋体" w:hAnsi="宋体" w:eastAsia="宋体"/>
                <w:b w:val="0"/>
                <w:sz w:val="16"/>
              </w:rPr>
              <w:t>18</w:t>
            </w:r>
          </w:p>
        </w:tc>
        <w:tc>
          <w:tcPr>
            <w:tcW w:w="753" w:type="dxa"/>
            <w:vMerge w:val="restart"/>
            <w:tcMar>
              <w:top w:w="45" w:type="dxa"/>
              <w:left w:w="45" w:type="dxa"/>
              <w:bottom w:w="45" w:type="dxa"/>
              <w:right w:w="45" w:type="dxa"/>
            </w:tcMar>
            <w:vAlign w:val="center"/>
          </w:tcPr>
          <w:p w14:paraId="28D6542B">
            <w:pPr>
              <w:spacing w:before="0" w:after="0" w:line="240" w:lineRule="auto"/>
              <w:jc w:val="center"/>
            </w:pPr>
            <w:r>
              <w:rPr>
                <w:rFonts w:ascii="宋体" w:hAnsi="宋体" w:eastAsia="宋体"/>
                <w:b w:val="0"/>
                <w:sz w:val="16"/>
              </w:rPr>
              <w:t>李跃朋</w:t>
            </w:r>
          </w:p>
        </w:tc>
        <w:tc>
          <w:tcPr>
            <w:tcW w:w="994" w:type="dxa"/>
            <w:vMerge w:val="restart"/>
            <w:tcMar>
              <w:top w:w="45" w:type="dxa"/>
              <w:left w:w="45" w:type="dxa"/>
              <w:bottom w:w="45" w:type="dxa"/>
              <w:right w:w="45" w:type="dxa"/>
            </w:tcMar>
            <w:vAlign w:val="center"/>
          </w:tcPr>
          <w:p w14:paraId="126E012B">
            <w:pPr>
              <w:spacing w:before="0" w:after="0" w:line="240" w:lineRule="auto"/>
              <w:jc w:val="center"/>
            </w:pPr>
            <w:r>
              <w:rPr>
                <w:rFonts w:ascii="Times New Roman" w:hAnsi="Times New Roman" w:eastAsia="Times New Roman"/>
                <w:b w:val="0"/>
                <w:sz w:val="13"/>
              </w:rPr>
              <w:t>202130410082</w:t>
            </w:r>
          </w:p>
        </w:tc>
        <w:tc>
          <w:tcPr>
            <w:tcW w:w="1044" w:type="dxa"/>
            <w:vMerge w:val="restart"/>
            <w:tcMar>
              <w:top w:w="45" w:type="dxa"/>
              <w:left w:w="45" w:type="dxa"/>
              <w:bottom w:w="45" w:type="dxa"/>
              <w:right w:w="45" w:type="dxa"/>
            </w:tcMar>
            <w:vAlign w:val="center"/>
          </w:tcPr>
          <w:p w14:paraId="35189A4F">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21895B4D">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74541670">
            <w:pPr>
              <w:spacing w:before="0" w:after="0" w:line="240" w:lineRule="auto"/>
              <w:jc w:val="left"/>
            </w:pPr>
            <w:r>
              <w:rPr>
                <w:rFonts w:ascii="宋体" w:hAnsi="宋体" w:eastAsia="宋体"/>
                <w:b w:val="0"/>
                <w:sz w:val="13"/>
              </w:rPr>
              <w:t>1、成果类别: 会议论文</w:t>
            </w:r>
            <w:r>
              <w:br w:type="textWrapping"/>
            </w:r>
            <w:r>
              <w:rPr>
                <w:rFonts w:ascii="宋体" w:hAnsi="宋体" w:eastAsia="宋体"/>
                <w:b w:val="0"/>
                <w:sz w:val="13"/>
              </w:rPr>
              <w:t>论文名称: Research on the Application of Evolutionary Game Theory in Port Safety Information System； 会议名称：2024 International Annual Conference on Complex Systems and Intelligent Science, CSIS-IAC 2024；</w:t>
            </w:r>
            <w:r>
              <w:br w:type="textWrapping"/>
            </w:r>
            <w:r>
              <w:rPr>
                <w:rFonts w:ascii="宋体" w:hAnsi="宋体" w:eastAsia="宋体"/>
                <w:b w:val="0"/>
                <w:sz w:val="13"/>
              </w:rPr>
              <w:t>发表时间: 2025年4月</w:t>
            </w:r>
            <w:r>
              <w:br w:type="textWrapping"/>
            </w:r>
            <w:r>
              <w:rPr>
                <w:rFonts w:ascii="宋体" w:hAnsi="宋体" w:eastAsia="宋体"/>
                <w:b w:val="0"/>
                <w:sz w:val="13"/>
              </w:rPr>
              <w:t>排名: 第一作者</w:t>
            </w:r>
          </w:p>
        </w:tc>
        <w:tc>
          <w:tcPr>
            <w:tcW w:w="944" w:type="dxa"/>
            <w:vMerge w:val="restart"/>
            <w:tcMar>
              <w:top w:w="45" w:type="dxa"/>
              <w:left w:w="45" w:type="dxa"/>
              <w:bottom w:w="45" w:type="dxa"/>
              <w:right w:w="45" w:type="dxa"/>
            </w:tcMar>
            <w:vAlign w:val="center"/>
          </w:tcPr>
          <w:p w14:paraId="1A888E48">
            <w:pPr>
              <w:spacing w:before="0" w:after="0" w:line="240" w:lineRule="auto"/>
              <w:jc w:val="center"/>
              <w:rPr>
                <w:rFonts w:hint="eastAsia" w:eastAsia="宋体"/>
                <w:lang w:val="en-US" w:eastAsia="zh-CN"/>
              </w:rPr>
            </w:pPr>
            <w:r>
              <w:rPr>
                <w:rFonts w:hint="eastAsia"/>
                <w:lang w:val="en-US" w:eastAsia="zh-CN"/>
              </w:rPr>
              <w:t>2</w:t>
            </w:r>
          </w:p>
        </w:tc>
        <w:tc>
          <w:tcPr>
            <w:tcW w:w="766" w:type="dxa"/>
            <w:vMerge w:val="restart"/>
            <w:shd w:val="clear" w:color="auto" w:fill="auto"/>
            <w:tcMar>
              <w:top w:w="45" w:type="dxa"/>
              <w:left w:w="45" w:type="dxa"/>
              <w:bottom w:w="45" w:type="dxa"/>
              <w:right w:w="45" w:type="dxa"/>
            </w:tcMar>
            <w:vAlign w:val="center"/>
          </w:tcPr>
          <w:p w14:paraId="30B7E56D">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p w14:paraId="13EA2247">
            <w:pPr>
              <w:spacing w:before="0" w:after="0" w:line="240" w:lineRule="auto"/>
              <w:jc w:val="center"/>
            </w:pPr>
          </w:p>
        </w:tc>
      </w:tr>
      <w:tr w14:paraId="0420F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4CD4DDA6"/>
        </w:tc>
        <w:tc>
          <w:tcPr>
            <w:tcW w:w="753" w:type="dxa"/>
            <w:vMerge w:val="continue"/>
            <w:tcMar>
              <w:top w:w="45" w:type="dxa"/>
              <w:left w:w="45" w:type="dxa"/>
              <w:bottom w:w="45" w:type="dxa"/>
              <w:right w:w="45" w:type="dxa"/>
            </w:tcMar>
          </w:tcPr>
          <w:p w14:paraId="495F99C4"/>
        </w:tc>
        <w:tc>
          <w:tcPr>
            <w:tcW w:w="994" w:type="dxa"/>
            <w:vMerge w:val="continue"/>
            <w:tcMar>
              <w:top w:w="45" w:type="dxa"/>
              <w:left w:w="45" w:type="dxa"/>
              <w:bottom w:w="45" w:type="dxa"/>
              <w:right w:w="45" w:type="dxa"/>
            </w:tcMar>
          </w:tcPr>
          <w:p w14:paraId="7C3926F0"/>
        </w:tc>
        <w:tc>
          <w:tcPr>
            <w:tcW w:w="1044" w:type="dxa"/>
            <w:vMerge w:val="continue"/>
            <w:tcMar>
              <w:top w:w="45" w:type="dxa"/>
              <w:left w:w="45" w:type="dxa"/>
              <w:bottom w:w="45" w:type="dxa"/>
              <w:right w:w="45" w:type="dxa"/>
            </w:tcMar>
          </w:tcPr>
          <w:p w14:paraId="3AC327DB"/>
        </w:tc>
        <w:tc>
          <w:tcPr>
            <w:tcW w:w="881" w:type="dxa"/>
            <w:vMerge w:val="continue"/>
            <w:tcMar>
              <w:top w:w="45" w:type="dxa"/>
              <w:left w:w="45" w:type="dxa"/>
              <w:bottom w:w="45" w:type="dxa"/>
              <w:right w:w="45" w:type="dxa"/>
            </w:tcMar>
          </w:tcPr>
          <w:p w14:paraId="12D28823"/>
        </w:tc>
        <w:tc>
          <w:tcPr>
            <w:tcW w:w="5062" w:type="dxa"/>
            <w:tcMar>
              <w:top w:w="45" w:type="dxa"/>
              <w:left w:w="45" w:type="dxa"/>
              <w:bottom w:w="45" w:type="dxa"/>
              <w:right w:w="45" w:type="dxa"/>
            </w:tcMar>
            <w:vAlign w:val="top"/>
          </w:tcPr>
          <w:p w14:paraId="10D9C237">
            <w:pPr>
              <w:spacing w:before="0" w:after="0" w:line="240" w:lineRule="auto"/>
              <w:jc w:val="left"/>
            </w:pPr>
            <w:r>
              <w:rPr>
                <w:rFonts w:ascii="宋体" w:hAnsi="宋体" w:eastAsia="宋体"/>
                <w:b w:val="0"/>
                <w:sz w:val="13"/>
              </w:rPr>
              <w:t>2、成果类别: 会议论文</w:t>
            </w:r>
            <w:r>
              <w:br w:type="textWrapping"/>
            </w:r>
            <w:r>
              <w:rPr>
                <w:rFonts w:ascii="宋体" w:hAnsi="宋体" w:eastAsia="宋体"/>
                <w:b w:val="0"/>
                <w:sz w:val="13"/>
              </w:rPr>
              <w:t>论文名称: Optimization of Computer Network Security Strategies in Port Operations； 会议名称：2024 International Conference on Computer Communication,Networks and Information Science, CCNIS 2024；</w:t>
            </w:r>
            <w:r>
              <w:br w:type="textWrapping"/>
            </w:r>
            <w:r>
              <w:rPr>
                <w:rFonts w:ascii="宋体" w:hAnsi="宋体" w:eastAsia="宋体"/>
                <w:b w:val="0"/>
                <w:sz w:val="13"/>
              </w:rPr>
              <w:t>发表时间: 2025年4月</w:t>
            </w:r>
            <w:r>
              <w:br w:type="textWrapping"/>
            </w:r>
            <w:r>
              <w:rPr>
                <w:rFonts w:ascii="宋体" w:hAnsi="宋体" w:eastAsia="宋体"/>
                <w:b w:val="0"/>
                <w:sz w:val="13"/>
              </w:rPr>
              <w:t>排名: 第一作者</w:t>
            </w:r>
          </w:p>
        </w:tc>
        <w:tc>
          <w:tcPr>
            <w:tcW w:w="944" w:type="dxa"/>
            <w:vMerge w:val="continue"/>
            <w:tcMar>
              <w:top w:w="45" w:type="dxa"/>
              <w:left w:w="45" w:type="dxa"/>
              <w:bottom w:w="45" w:type="dxa"/>
              <w:right w:w="45" w:type="dxa"/>
            </w:tcMar>
            <w:vAlign w:val="center"/>
          </w:tcPr>
          <w:p w14:paraId="51F5E4A5"/>
        </w:tc>
        <w:tc>
          <w:tcPr>
            <w:tcW w:w="766" w:type="dxa"/>
            <w:vMerge w:val="continue"/>
            <w:tcMar>
              <w:top w:w="45" w:type="dxa"/>
              <w:left w:w="45" w:type="dxa"/>
              <w:bottom w:w="45" w:type="dxa"/>
              <w:right w:w="45" w:type="dxa"/>
            </w:tcMar>
            <w:vAlign w:val="center"/>
          </w:tcPr>
          <w:p w14:paraId="710C621C"/>
        </w:tc>
      </w:tr>
      <w:tr w14:paraId="5252A8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50B82D2D">
            <w:pPr>
              <w:spacing w:before="0" w:after="0" w:line="240" w:lineRule="auto"/>
              <w:jc w:val="center"/>
            </w:pPr>
            <w:r>
              <w:rPr>
                <w:rFonts w:ascii="宋体" w:hAnsi="宋体" w:eastAsia="宋体"/>
                <w:b w:val="0"/>
                <w:sz w:val="16"/>
              </w:rPr>
              <w:t>19</w:t>
            </w:r>
          </w:p>
        </w:tc>
        <w:tc>
          <w:tcPr>
            <w:tcW w:w="753" w:type="dxa"/>
            <w:vMerge w:val="restart"/>
            <w:tcMar>
              <w:top w:w="45" w:type="dxa"/>
              <w:left w:w="45" w:type="dxa"/>
              <w:bottom w:w="45" w:type="dxa"/>
              <w:right w:w="45" w:type="dxa"/>
            </w:tcMar>
            <w:vAlign w:val="center"/>
          </w:tcPr>
          <w:p w14:paraId="2591A6DD">
            <w:pPr>
              <w:spacing w:before="0" w:after="0" w:line="240" w:lineRule="auto"/>
              <w:jc w:val="center"/>
            </w:pPr>
            <w:r>
              <w:rPr>
                <w:rFonts w:ascii="宋体" w:hAnsi="宋体" w:eastAsia="宋体"/>
                <w:b w:val="0"/>
                <w:sz w:val="16"/>
              </w:rPr>
              <w:t>唐嘉敏</w:t>
            </w:r>
          </w:p>
        </w:tc>
        <w:tc>
          <w:tcPr>
            <w:tcW w:w="994" w:type="dxa"/>
            <w:vMerge w:val="restart"/>
            <w:tcMar>
              <w:top w:w="45" w:type="dxa"/>
              <w:left w:w="45" w:type="dxa"/>
              <w:bottom w:w="45" w:type="dxa"/>
              <w:right w:w="45" w:type="dxa"/>
            </w:tcMar>
            <w:vAlign w:val="center"/>
          </w:tcPr>
          <w:p w14:paraId="00860B71">
            <w:pPr>
              <w:spacing w:before="0" w:after="0" w:line="240" w:lineRule="auto"/>
              <w:jc w:val="center"/>
            </w:pPr>
            <w:r>
              <w:rPr>
                <w:rFonts w:ascii="Times New Roman" w:hAnsi="Times New Roman" w:eastAsia="Times New Roman"/>
                <w:b w:val="0"/>
                <w:sz w:val="13"/>
              </w:rPr>
              <w:t>202330410059</w:t>
            </w:r>
          </w:p>
        </w:tc>
        <w:tc>
          <w:tcPr>
            <w:tcW w:w="1044" w:type="dxa"/>
            <w:vMerge w:val="restart"/>
            <w:tcMar>
              <w:top w:w="45" w:type="dxa"/>
              <w:left w:w="45" w:type="dxa"/>
              <w:bottom w:w="45" w:type="dxa"/>
              <w:right w:w="45" w:type="dxa"/>
            </w:tcMar>
            <w:vAlign w:val="center"/>
          </w:tcPr>
          <w:p w14:paraId="7C2FAF48">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18B1E2F2">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7D5861E6">
            <w:pPr>
              <w:spacing w:before="0" w:after="0" w:line="240" w:lineRule="auto"/>
              <w:jc w:val="left"/>
            </w:pPr>
            <w:r>
              <w:rPr>
                <w:rFonts w:ascii="宋体" w:hAnsi="宋体" w:eastAsia="宋体"/>
                <w:b w:val="0"/>
                <w:sz w:val="13"/>
              </w:rPr>
              <w:t>1成果类别：参加国际学术会议并进行分会场论文汇报</w:t>
            </w:r>
            <w:r>
              <w:br w:type="textWrapping"/>
            </w:r>
            <w:r>
              <w:rPr>
                <w:rFonts w:ascii="宋体" w:hAnsi="宋体" w:eastAsia="宋体"/>
                <w:b w:val="0"/>
                <w:sz w:val="13"/>
              </w:rPr>
              <w:t>论文名称：Numerical Simulation Study On Wind Loads Of Floating Photovoltaic Panels At Sea</w:t>
            </w:r>
            <w:r>
              <w:br w:type="textWrapping"/>
            </w:r>
            <w:r>
              <w:rPr>
                <w:rFonts w:ascii="宋体" w:hAnsi="宋体" w:eastAsia="宋体"/>
                <w:b w:val="0"/>
                <w:sz w:val="13"/>
              </w:rPr>
              <w:t>会议名称：第三届人工智能安全与隐私国际学术会议（2025 3rd International Conference on Artificial Intellingence Security and Privacy ）</w:t>
            </w:r>
            <w:r>
              <w:br w:type="textWrapping"/>
            </w:r>
            <w:r>
              <w:rPr>
                <w:rFonts w:ascii="宋体" w:hAnsi="宋体" w:eastAsia="宋体"/>
                <w:b w:val="0"/>
                <w:sz w:val="13"/>
              </w:rPr>
              <w:t>地点：线上</w:t>
            </w:r>
            <w:r>
              <w:br w:type="textWrapping"/>
            </w:r>
            <w:r>
              <w:rPr>
                <w:rFonts w:ascii="宋体" w:hAnsi="宋体" w:eastAsia="宋体"/>
                <w:b w:val="0"/>
                <w:sz w:val="13"/>
              </w:rPr>
              <w:t>时间：2025年12月6日</w:t>
            </w:r>
          </w:p>
        </w:tc>
        <w:tc>
          <w:tcPr>
            <w:tcW w:w="944" w:type="dxa"/>
            <w:vMerge w:val="restart"/>
            <w:tcMar>
              <w:top w:w="45" w:type="dxa"/>
              <w:left w:w="45" w:type="dxa"/>
              <w:bottom w:w="45" w:type="dxa"/>
              <w:right w:w="45" w:type="dxa"/>
            </w:tcMar>
            <w:vAlign w:val="center"/>
          </w:tcPr>
          <w:p w14:paraId="6F2A1F08">
            <w:pPr>
              <w:spacing w:before="0" w:after="0" w:line="240" w:lineRule="auto"/>
              <w:jc w:val="center"/>
              <w:rPr>
                <w:rFonts w:hint="eastAsia" w:eastAsia="宋体"/>
                <w:lang w:val="en-US" w:eastAsia="zh-CN"/>
              </w:rPr>
            </w:pPr>
            <w:r>
              <w:rPr>
                <w:rFonts w:hint="eastAsia"/>
                <w:lang w:val="en-US" w:eastAsia="zh-CN"/>
              </w:rPr>
              <w:t>2</w:t>
            </w:r>
          </w:p>
        </w:tc>
        <w:tc>
          <w:tcPr>
            <w:tcW w:w="766" w:type="dxa"/>
            <w:vMerge w:val="restart"/>
            <w:shd w:val="clear" w:color="auto" w:fill="auto"/>
            <w:tcMar>
              <w:top w:w="45" w:type="dxa"/>
              <w:left w:w="45" w:type="dxa"/>
              <w:bottom w:w="45" w:type="dxa"/>
              <w:right w:w="45" w:type="dxa"/>
            </w:tcMar>
            <w:vAlign w:val="center"/>
          </w:tcPr>
          <w:p w14:paraId="70C4FDD4">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p w14:paraId="40D49180">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42BE3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49B07520"/>
        </w:tc>
        <w:tc>
          <w:tcPr>
            <w:tcW w:w="753" w:type="dxa"/>
            <w:vMerge w:val="continue"/>
            <w:tcMar>
              <w:top w:w="45" w:type="dxa"/>
              <w:left w:w="45" w:type="dxa"/>
              <w:bottom w:w="45" w:type="dxa"/>
              <w:right w:w="45" w:type="dxa"/>
            </w:tcMar>
          </w:tcPr>
          <w:p w14:paraId="67BC731F"/>
        </w:tc>
        <w:tc>
          <w:tcPr>
            <w:tcW w:w="994" w:type="dxa"/>
            <w:vMerge w:val="continue"/>
            <w:tcMar>
              <w:top w:w="45" w:type="dxa"/>
              <w:left w:w="45" w:type="dxa"/>
              <w:bottom w:w="45" w:type="dxa"/>
              <w:right w:w="45" w:type="dxa"/>
            </w:tcMar>
          </w:tcPr>
          <w:p w14:paraId="72E84A30"/>
        </w:tc>
        <w:tc>
          <w:tcPr>
            <w:tcW w:w="1044" w:type="dxa"/>
            <w:vMerge w:val="continue"/>
            <w:tcMar>
              <w:top w:w="45" w:type="dxa"/>
              <w:left w:w="45" w:type="dxa"/>
              <w:bottom w:w="45" w:type="dxa"/>
              <w:right w:w="45" w:type="dxa"/>
            </w:tcMar>
          </w:tcPr>
          <w:p w14:paraId="52C30511"/>
        </w:tc>
        <w:tc>
          <w:tcPr>
            <w:tcW w:w="881" w:type="dxa"/>
            <w:vMerge w:val="continue"/>
            <w:tcMar>
              <w:top w:w="45" w:type="dxa"/>
              <w:left w:w="45" w:type="dxa"/>
              <w:bottom w:w="45" w:type="dxa"/>
              <w:right w:w="45" w:type="dxa"/>
            </w:tcMar>
          </w:tcPr>
          <w:p w14:paraId="5D9664C8"/>
        </w:tc>
        <w:tc>
          <w:tcPr>
            <w:tcW w:w="5062" w:type="dxa"/>
            <w:tcMar>
              <w:top w:w="45" w:type="dxa"/>
              <w:left w:w="45" w:type="dxa"/>
              <w:bottom w:w="45" w:type="dxa"/>
              <w:right w:w="45" w:type="dxa"/>
            </w:tcMar>
            <w:vAlign w:val="top"/>
          </w:tcPr>
          <w:p w14:paraId="2EEE7729">
            <w:pPr>
              <w:spacing w:before="0" w:after="0" w:line="240" w:lineRule="auto"/>
              <w:jc w:val="left"/>
            </w:pPr>
            <w:r>
              <w:rPr>
                <w:rFonts w:ascii="宋体" w:hAnsi="宋体" w:eastAsia="宋体"/>
                <w:b w:val="0"/>
                <w:sz w:val="13"/>
              </w:rPr>
              <w:t>2成果类别：参加国际学术会议并进行分会场论文汇报</w:t>
            </w:r>
            <w:r>
              <w:br w:type="textWrapping"/>
            </w:r>
            <w:r>
              <w:rPr>
                <w:rFonts w:ascii="宋体" w:hAnsi="宋体" w:eastAsia="宋体"/>
                <w:b w:val="0"/>
                <w:sz w:val="13"/>
              </w:rPr>
              <w:t>论文名称：The wake effect of tandem double photovoltaic panels floating on the sea</w:t>
            </w:r>
            <w:r>
              <w:br w:type="textWrapping"/>
            </w:r>
            <w:r>
              <w:rPr>
                <w:rFonts w:ascii="宋体" w:hAnsi="宋体" w:eastAsia="宋体"/>
                <w:b w:val="0"/>
                <w:sz w:val="13"/>
              </w:rPr>
              <w:t>会议名称：2026 3rd International Conference on Clean Energy and Low Carbon Technologies</w:t>
            </w:r>
            <w:r>
              <w:br w:type="textWrapping"/>
            </w:r>
            <w:r>
              <w:rPr>
                <w:rFonts w:ascii="宋体" w:hAnsi="宋体" w:eastAsia="宋体"/>
                <w:b w:val="0"/>
                <w:sz w:val="13"/>
              </w:rPr>
              <w:t>地点：线上</w:t>
            </w:r>
            <w:r>
              <w:br w:type="textWrapping"/>
            </w:r>
            <w:r>
              <w:rPr>
                <w:rFonts w:ascii="宋体" w:hAnsi="宋体" w:eastAsia="宋体"/>
                <w:b w:val="0"/>
                <w:sz w:val="13"/>
              </w:rPr>
              <w:t>时间：2026年5月1日</w:t>
            </w:r>
          </w:p>
        </w:tc>
        <w:tc>
          <w:tcPr>
            <w:tcW w:w="944" w:type="dxa"/>
            <w:vMerge w:val="continue"/>
            <w:tcMar>
              <w:top w:w="45" w:type="dxa"/>
              <w:left w:w="45" w:type="dxa"/>
              <w:bottom w:w="45" w:type="dxa"/>
              <w:right w:w="45" w:type="dxa"/>
            </w:tcMar>
            <w:vAlign w:val="center"/>
          </w:tcPr>
          <w:p w14:paraId="6E226510"/>
        </w:tc>
        <w:tc>
          <w:tcPr>
            <w:tcW w:w="766" w:type="dxa"/>
            <w:vMerge w:val="continue"/>
            <w:tcMar>
              <w:top w:w="45" w:type="dxa"/>
              <w:left w:w="45" w:type="dxa"/>
              <w:bottom w:w="45" w:type="dxa"/>
              <w:right w:w="45" w:type="dxa"/>
            </w:tcMar>
            <w:vAlign w:val="center"/>
          </w:tcPr>
          <w:p w14:paraId="5F20C56D"/>
        </w:tc>
      </w:tr>
      <w:tr w14:paraId="67CA9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tcMar>
              <w:top w:w="45" w:type="dxa"/>
              <w:left w:w="45" w:type="dxa"/>
              <w:bottom w:w="45" w:type="dxa"/>
              <w:right w:w="45" w:type="dxa"/>
            </w:tcMar>
            <w:vAlign w:val="center"/>
          </w:tcPr>
          <w:p w14:paraId="68B5E4A9">
            <w:pPr>
              <w:spacing w:before="0" w:after="0" w:line="240" w:lineRule="auto"/>
              <w:jc w:val="center"/>
            </w:pPr>
            <w:r>
              <w:rPr>
                <w:rFonts w:ascii="宋体" w:hAnsi="宋体" w:eastAsia="宋体"/>
                <w:b w:val="0"/>
                <w:sz w:val="16"/>
              </w:rPr>
              <w:t>20</w:t>
            </w:r>
          </w:p>
        </w:tc>
        <w:tc>
          <w:tcPr>
            <w:tcW w:w="753" w:type="dxa"/>
            <w:tcMar>
              <w:top w:w="45" w:type="dxa"/>
              <w:left w:w="45" w:type="dxa"/>
              <w:bottom w:w="45" w:type="dxa"/>
              <w:right w:w="45" w:type="dxa"/>
            </w:tcMar>
            <w:vAlign w:val="center"/>
          </w:tcPr>
          <w:p w14:paraId="20C78BA5">
            <w:pPr>
              <w:spacing w:before="0" w:after="0" w:line="240" w:lineRule="auto"/>
              <w:jc w:val="center"/>
            </w:pPr>
            <w:r>
              <w:rPr>
                <w:rFonts w:ascii="宋体" w:hAnsi="宋体" w:eastAsia="宋体"/>
                <w:b w:val="0"/>
                <w:sz w:val="16"/>
              </w:rPr>
              <w:t>王震安</w:t>
            </w:r>
          </w:p>
        </w:tc>
        <w:tc>
          <w:tcPr>
            <w:tcW w:w="994" w:type="dxa"/>
            <w:tcMar>
              <w:top w:w="45" w:type="dxa"/>
              <w:left w:w="45" w:type="dxa"/>
              <w:bottom w:w="45" w:type="dxa"/>
              <w:right w:w="45" w:type="dxa"/>
            </w:tcMar>
            <w:vAlign w:val="center"/>
          </w:tcPr>
          <w:p w14:paraId="35AB242C">
            <w:pPr>
              <w:spacing w:before="0" w:after="0" w:line="240" w:lineRule="auto"/>
              <w:jc w:val="center"/>
            </w:pPr>
            <w:r>
              <w:rPr>
                <w:rFonts w:ascii="Times New Roman" w:hAnsi="Times New Roman" w:eastAsia="Times New Roman"/>
                <w:b w:val="0"/>
                <w:sz w:val="13"/>
              </w:rPr>
              <w:t>202330410064</w:t>
            </w:r>
          </w:p>
        </w:tc>
        <w:tc>
          <w:tcPr>
            <w:tcW w:w="1044" w:type="dxa"/>
            <w:tcMar>
              <w:top w:w="45" w:type="dxa"/>
              <w:left w:w="45" w:type="dxa"/>
              <w:bottom w:w="45" w:type="dxa"/>
              <w:right w:w="45" w:type="dxa"/>
            </w:tcMar>
            <w:vAlign w:val="center"/>
          </w:tcPr>
          <w:p w14:paraId="089095CC">
            <w:pPr>
              <w:spacing w:before="0" w:after="0" w:line="240" w:lineRule="auto"/>
              <w:jc w:val="center"/>
            </w:pPr>
            <w:r>
              <w:rPr>
                <w:rFonts w:ascii="宋体" w:hAnsi="宋体" w:eastAsia="宋体"/>
                <w:b w:val="0"/>
                <w:sz w:val="16"/>
              </w:rPr>
              <w:t>安全科学与工程</w:t>
            </w:r>
          </w:p>
        </w:tc>
        <w:tc>
          <w:tcPr>
            <w:tcW w:w="881" w:type="dxa"/>
            <w:tcMar>
              <w:top w:w="45" w:type="dxa"/>
              <w:left w:w="45" w:type="dxa"/>
              <w:bottom w:w="45" w:type="dxa"/>
              <w:right w:w="45" w:type="dxa"/>
            </w:tcMar>
            <w:vAlign w:val="center"/>
          </w:tcPr>
          <w:p w14:paraId="4162FF14">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070E9534">
            <w:pPr>
              <w:spacing w:before="0" w:after="0" w:line="240" w:lineRule="auto"/>
              <w:jc w:val="left"/>
            </w:pPr>
            <w:r>
              <w:rPr>
                <w:rFonts w:ascii="宋体" w:hAnsi="宋体" w:eastAsia="宋体"/>
                <w:b w:val="0"/>
                <w:sz w:val="13"/>
              </w:rPr>
              <w:t>1.成果类别：参加上海市级研究生学术论坛进行分会场论文汇报并获得优秀论文二等奖</w:t>
            </w:r>
            <w:r>
              <w:br w:type="textWrapping"/>
            </w:r>
            <w:r>
              <w:rPr>
                <w:rFonts w:ascii="宋体" w:hAnsi="宋体" w:eastAsia="宋体"/>
                <w:b w:val="0"/>
                <w:sz w:val="13"/>
              </w:rPr>
              <w:t>论坛名称：2025年上海市“海洋与滨海城市安全”研究生学术论坛</w:t>
            </w:r>
            <w:r>
              <w:br w:type="textWrapping"/>
            </w:r>
            <w:r>
              <w:rPr>
                <w:rFonts w:ascii="宋体" w:hAnsi="宋体" w:eastAsia="宋体"/>
                <w:b w:val="0"/>
                <w:sz w:val="13"/>
              </w:rPr>
              <w:t>论坛时间：2025年11月8日</w:t>
            </w:r>
            <w:r>
              <w:br w:type="textWrapping"/>
            </w:r>
            <w:r>
              <w:rPr>
                <w:rFonts w:ascii="宋体" w:hAnsi="宋体" w:eastAsia="宋体"/>
                <w:b w:val="0"/>
                <w:sz w:val="13"/>
              </w:rPr>
              <w:t>论坛地点：上海海事大学临港校区航科楼</w:t>
            </w:r>
          </w:p>
        </w:tc>
        <w:tc>
          <w:tcPr>
            <w:tcW w:w="944" w:type="dxa"/>
            <w:tcMar>
              <w:top w:w="45" w:type="dxa"/>
              <w:left w:w="45" w:type="dxa"/>
              <w:bottom w:w="45" w:type="dxa"/>
              <w:right w:w="45" w:type="dxa"/>
            </w:tcMar>
            <w:vAlign w:val="center"/>
          </w:tcPr>
          <w:p w14:paraId="0DC3B7B8">
            <w:pPr>
              <w:spacing w:before="0" w:after="0" w:line="240" w:lineRule="auto"/>
              <w:jc w:val="center"/>
              <w:rPr>
                <w:rFonts w:hint="eastAsia" w:eastAsia="宋体"/>
                <w:lang w:val="en-US" w:eastAsia="zh-CN"/>
              </w:rPr>
            </w:pPr>
            <w:r>
              <w:rPr>
                <w:rFonts w:hint="eastAsia"/>
                <w:lang w:val="en-US" w:eastAsia="zh-CN"/>
              </w:rPr>
              <w:t>2</w:t>
            </w:r>
          </w:p>
        </w:tc>
        <w:tc>
          <w:tcPr>
            <w:tcW w:w="766" w:type="dxa"/>
            <w:shd w:val="clear" w:color="auto" w:fill="auto"/>
            <w:tcMar>
              <w:top w:w="45" w:type="dxa"/>
              <w:left w:w="45" w:type="dxa"/>
              <w:bottom w:w="45" w:type="dxa"/>
              <w:right w:w="45" w:type="dxa"/>
            </w:tcMar>
            <w:vAlign w:val="center"/>
          </w:tcPr>
          <w:p w14:paraId="3BAF7259">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tc>
      </w:tr>
      <w:tr w14:paraId="52722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725F264D">
            <w:pPr>
              <w:spacing w:before="0" w:after="0" w:line="240" w:lineRule="auto"/>
              <w:jc w:val="center"/>
            </w:pPr>
            <w:r>
              <w:rPr>
                <w:rFonts w:ascii="宋体" w:hAnsi="宋体" w:eastAsia="宋体"/>
                <w:b w:val="0"/>
                <w:sz w:val="16"/>
              </w:rPr>
              <w:t>21</w:t>
            </w:r>
          </w:p>
        </w:tc>
        <w:tc>
          <w:tcPr>
            <w:tcW w:w="753" w:type="dxa"/>
            <w:vMerge w:val="restart"/>
            <w:tcMar>
              <w:top w:w="45" w:type="dxa"/>
              <w:left w:w="45" w:type="dxa"/>
              <w:bottom w:w="45" w:type="dxa"/>
              <w:right w:w="45" w:type="dxa"/>
            </w:tcMar>
            <w:vAlign w:val="center"/>
          </w:tcPr>
          <w:p w14:paraId="0B50957E">
            <w:pPr>
              <w:spacing w:before="0" w:after="0" w:line="240" w:lineRule="auto"/>
              <w:jc w:val="center"/>
            </w:pPr>
            <w:r>
              <w:rPr>
                <w:rFonts w:ascii="宋体" w:hAnsi="宋体" w:eastAsia="宋体"/>
                <w:b w:val="0"/>
                <w:sz w:val="16"/>
              </w:rPr>
              <w:t>徐思源</w:t>
            </w:r>
          </w:p>
        </w:tc>
        <w:tc>
          <w:tcPr>
            <w:tcW w:w="994" w:type="dxa"/>
            <w:vMerge w:val="restart"/>
            <w:tcMar>
              <w:top w:w="45" w:type="dxa"/>
              <w:left w:w="45" w:type="dxa"/>
              <w:bottom w:w="45" w:type="dxa"/>
              <w:right w:w="45" w:type="dxa"/>
            </w:tcMar>
            <w:vAlign w:val="center"/>
          </w:tcPr>
          <w:p w14:paraId="645705D3">
            <w:pPr>
              <w:spacing w:before="0" w:after="0" w:line="240" w:lineRule="auto"/>
              <w:jc w:val="center"/>
            </w:pPr>
            <w:r>
              <w:rPr>
                <w:rFonts w:ascii="Times New Roman" w:hAnsi="Times New Roman" w:eastAsia="Times New Roman"/>
                <w:b w:val="0"/>
                <w:sz w:val="13"/>
              </w:rPr>
              <w:t>202330410078</w:t>
            </w:r>
          </w:p>
        </w:tc>
        <w:tc>
          <w:tcPr>
            <w:tcW w:w="1044" w:type="dxa"/>
            <w:vMerge w:val="restart"/>
            <w:tcMar>
              <w:top w:w="45" w:type="dxa"/>
              <w:left w:w="45" w:type="dxa"/>
              <w:bottom w:w="45" w:type="dxa"/>
              <w:right w:w="45" w:type="dxa"/>
            </w:tcMar>
            <w:vAlign w:val="center"/>
          </w:tcPr>
          <w:p w14:paraId="25FBF79E">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0D6EE2AE">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4736A30A">
            <w:pPr>
              <w:spacing w:before="0" w:after="0" w:line="240" w:lineRule="auto"/>
              <w:jc w:val="left"/>
            </w:pPr>
            <w:r>
              <w:rPr>
                <w:rFonts w:ascii="宋体" w:hAnsi="宋体" w:eastAsia="宋体"/>
                <w:b w:val="0"/>
                <w:sz w:val="13"/>
              </w:rPr>
              <w:t>1成果类别:发表学术论文</w:t>
            </w:r>
            <w:r>
              <w:br w:type="textWrapping"/>
            </w:r>
            <w:r>
              <w:rPr>
                <w:rFonts w:ascii="宋体" w:hAnsi="宋体" w:eastAsia="宋体"/>
                <w:b w:val="0"/>
                <w:sz w:val="13"/>
              </w:rPr>
              <w:t>论文题目:Computational insights into evolution mechanism of hydrogen vapor cloud explosion and expanding resistant capabilities in oil-hydrogen refueling station</w:t>
            </w:r>
            <w:r>
              <w:br w:type="textWrapping"/>
            </w:r>
            <w:r>
              <w:rPr>
                <w:rFonts w:ascii="宋体" w:hAnsi="宋体" w:eastAsia="宋体"/>
                <w:b w:val="0"/>
                <w:sz w:val="13"/>
              </w:rPr>
              <w:t>发表期刊:International journal of hydrogen energy（中科院二区）</w:t>
            </w:r>
            <w:r>
              <w:br w:type="textWrapping"/>
            </w:r>
            <w:r>
              <w:rPr>
                <w:rFonts w:ascii="宋体" w:hAnsi="宋体" w:eastAsia="宋体"/>
                <w:b w:val="0"/>
                <w:sz w:val="13"/>
              </w:rPr>
              <w:t>发表时间:2025/03</w:t>
            </w:r>
            <w:r>
              <w:br w:type="textWrapping"/>
            </w:r>
            <w:r>
              <w:rPr>
                <w:rFonts w:ascii="宋体" w:hAnsi="宋体" w:eastAsia="宋体"/>
                <w:b w:val="0"/>
                <w:sz w:val="13"/>
              </w:rPr>
              <w:t>排名:第二作者(导师第一作者)</w:t>
            </w:r>
          </w:p>
        </w:tc>
        <w:tc>
          <w:tcPr>
            <w:tcW w:w="944" w:type="dxa"/>
            <w:vMerge w:val="restart"/>
            <w:tcMar>
              <w:top w:w="45" w:type="dxa"/>
              <w:left w:w="45" w:type="dxa"/>
              <w:bottom w:w="45" w:type="dxa"/>
              <w:right w:w="45" w:type="dxa"/>
            </w:tcMar>
            <w:vAlign w:val="center"/>
          </w:tcPr>
          <w:p w14:paraId="0F99D358">
            <w:pPr>
              <w:spacing w:before="0" w:after="0" w:line="240" w:lineRule="auto"/>
              <w:jc w:val="center"/>
              <w:rPr>
                <w:rFonts w:hint="default" w:eastAsia="宋体"/>
                <w:lang w:val="en-US" w:eastAsia="zh-CN"/>
              </w:rPr>
            </w:pPr>
            <w:r>
              <w:rPr>
                <w:rFonts w:hint="eastAsia"/>
                <w:lang w:val="en-US" w:eastAsia="zh-CN"/>
              </w:rPr>
              <w:t>17</w:t>
            </w:r>
          </w:p>
        </w:tc>
        <w:tc>
          <w:tcPr>
            <w:tcW w:w="766" w:type="dxa"/>
            <w:vMerge w:val="restart"/>
            <w:shd w:val="clear" w:color="auto" w:fill="auto"/>
            <w:tcMar>
              <w:top w:w="45" w:type="dxa"/>
              <w:left w:w="45" w:type="dxa"/>
              <w:bottom w:w="45" w:type="dxa"/>
              <w:right w:w="45" w:type="dxa"/>
            </w:tcMar>
            <w:vAlign w:val="center"/>
          </w:tcPr>
          <w:p w14:paraId="10EDC58E">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p w14:paraId="71CC9B8C">
            <w:pPr>
              <w:spacing w:before="0" w:after="0" w:line="240" w:lineRule="auto"/>
              <w:jc w:val="center"/>
            </w:pPr>
          </w:p>
        </w:tc>
      </w:tr>
      <w:tr w14:paraId="00038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5B208AA5"/>
        </w:tc>
        <w:tc>
          <w:tcPr>
            <w:tcW w:w="753" w:type="dxa"/>
            <w:vMerge w:val="continue"/>
            <w:tcMar>
              <w:top w:w="45" w:type="dxa"/>
              <w:left w:w="45" w:type="dxa"/>
              <w:bottom w:w="45" w:type="dxa"/>
              <w:right w:w="45" w:type="dxa"/>
            </w:tcMar>
          </w:tcPr>
          <w:p w14:paraId="0779EF61"/>
        </w:tc>
        <w:tc>
          <w:tcPr>
            <w:tcW w:w="994" w:type="dxa"/>
            <w:vMerge w:val="continue"/>
            <w:tcMar>
              <w:top w:w="45" w:type="dxa"/>
              <w:left w:w="45" w:type="dxa"/>
              <w:bottom w:w="45" w:type="dxa"/>
              <w:right w:w="45" w:type="dxa"/>
            </w:tcMar>
          </w:tcPr>
          <w:p w14:paraId="350D4ABF"/>
        </w:tc>
        <w:tc>
          <w:tcPr>
            <w:tcW w:w="1044" w:type="dxa"/>
            <w:vMerge w:val="continue"/>
            <w:tcMar>
              <w:top w:w="45" w:type="dxa"/>
              <w:left w:w="45" w:type="dxa"/>
              <w:bottom w:w="45" w:type="dxa"/>
              <w:right w:w="45" w:type="dxa"/>
            </w:tcMar>
          </w:tcPr>
          <w:p w14:paraId="689E843F"/>
        </w:tc>
        <w:tc>
          <w:tcPr>
            <w:tcW w:w="881" w:type="dxa"/>
            <w:vMerge w:val="continue"/>
            <w:tcMar>
              <w:top w:w="45" w:type="dxa"/>
              <w:left w:w="45" w:type="dxa"/>
              <w:bottom w:w="45" w:type="dxa"/>
              <w:right w:w="45" w:type="dxa"/>
            </w:tcMar>
          </w:tcPr>
          <w:p w14:paraId="39D3DFAF"/>
        </w:tc>
        <w:tc>
          <w:tcPr>
            <w:tcW w:w="5062" w:type="dxa"/>
            <w:tcMar>
              <w:top w:w="45" w:type="dxa"/>
              <w:left w:w="45" w:type="dxa"/>
              <w:bottom w:w="45" w:type="dxa"/>
              <w:right w:w="45" w:type="dxa"/>
            </w:tcMar>
            <w:vAlign w:val="top"/>
          </w:tcPr>
          <w:p w14:paraId="3F4C8F77">
            <w:pPr>
              <w:spacing w:before="0" w:after="0" w:line="240" w:lineRule="auto"/>
              <w:jc w:val="left"/>
            </w:pPr>
            <w:r>
              <w:rPr>
                <w:rFonts w:ascii="宋体" w:hAnsi="宋体" w:eastAsia="宋体"/>
                <w:b w:val="0"/>
                <w:sz w:val="13"/>
              </w:rPr>
              <w:t>2成果类别:发表学术论文</w:t>
            </w:r>
            <w:r>
              <w:br w:type="textWrapping"/>
            </w:r>
            <w:r>
              <w:rPr>
                <w:rFonts w:ascii="宋体" w:hAnsi="宋体" w:eastAsia="宋体"/>
                <w:b w:val="0"/>
                <w:sz w:val="13"/>
              </w:rPr>
              <w:t>论文题目:水下输气管道泄漏特征及衍生灾害研究进展</w:t>
            </w:r>
            <w:r>
              <w:br w:type="textWrapping"/>
            </w:r>
            <w:r>
              <w:rPr>
                <w:rFonts w:ascii="宋体" w:hAnsi="宋体" w:eastAsia="宋体"/>
                <w:b w:val="0"/>
                <w:sz w:val="13"/>
              </w:rPr>
              <w:t>发表期刊:天然气与石油（CAS期刊）</w:t>
            </w:r>
            <w:r>
              <w:br w:type="textWrapping"/>
            </w:r>
            <w:r>
              <w:rPr>
                <w:rFonts w:ascii="宋体" w:hAnsi="宋体" w:eastAsia="宋体"/>
                <w:b w:val="0"/>
                <w:sz w:val="13"/>
              </w:rPr>
              <w:t>发表时间: 2025/04</w:t>
            </w:r>
            <w:r>
              <w:br w:type="textWrapping"/>
            </w:r>
            <w:r>
              <w:rPr>
                <w:rFonts w:ascii="宋体" w:hAnsi="宋体" w:eastAsia="宋体"/>
                <w:b w:val="0"/>
                <w:sz w:val="13"/>
              </w:rPr>
              <w:t>排名:第二作者(导师第一作者)</w:t>
            </w:r>
          </w:p>
        </w:tc>
        <w:tc>
          <w:tcPr>
            <w:tcW w:w="944" w:type="dxa"/>
            <w:vMerge w:val="continue"/>
            <w:tcMar>
              <w:top w:w="45" w:type="dxa"/>
              <w:left w:w="45" w:type="dxa"/>
              <w:bottom w:w="45" w:type="dxa"/>
              <w:right w:w="45" w:type="dxa"/>
            </w:tcMar>
            <w:vAlign w:val="center"/>
          </w:tcPr>
          <w:p w14:paraId="01C6A2F9"/>
        </w:tc>
        <w:tc>
          <w:tcPr>
            <w:tcW w:w="766" w:type="dxa"/>
            <w:vMerge w:val="continue"/>
            <w:shd w:val="clear" w:color="auto" w:fill="auto"/>
            <w:tcMar>
              <w:top w:w="45" w:type="dxa"/>
              <w:left w:w="45" w:type="dxa"/>
              <w:bottom w:w="45" w:type="dxa"/>
              <w:right w:w="45" w:type="dxa"/>
            </w:tcMar>
            <w:vAlign w:val="center"/>
          </w:tcPr>
          <w:p w14:paraId="0B6FBCE7">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27F51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5B90567C"/>
        </w:tc>
        <w:tc>
          <w:tcPr>
            <w:tcW w:w="753" w:type="dxa"/>
            <w:vMerge w:val="continue"/>
            <w:tcMar>
              <w:top w:w="45" w:type="dxa"/>
              <w:left w:w="45" w:type="dxa"/>
              <w:bottom w:w="45" w:type="dxa"/>
              <w:right w:w="45" w:type="dxa"/>
            </w:tcMar>
          </w:tcPr>
          <w:p w14:paraId="30914EA1"/>
        </w:tc>
        <w:tc>
          <w:tcPr>
            <w:tcW w:w="994" w:type="dxa"/>
            <w:vMerge w:val="continue"/>
            <w:tcMar>
              <w:top w:w="45" w:type="dxa"/>
              <w:left w:w="45" w:type="dxa"/>
              <w:bottom w:w="45" w:type="dxa"/>
              <w:right w:w="45" w:type="dxa"/>
            </w:tcMar>
          </w:tcPr>
          <w:p w14:paraId="2E80DD61"/>
        </w:tc>
        <w:tc>
          <w:tcPr>
            <w:tcW w:w="1044" w:type="dxa"/>
            <w:vMerge w:val="continue"/>
            <w:tcMar>
              <w:top w:w="45" w:type="dxa"/>
              <w:left w:w="45" w:type="dxa"/>
              <w:bottom w:w="45" w:type="dxa"/>
              <w:right w:w="45" w:type="dxa"/>
            </w:tcMar>
          </w:tcPr>
          <w:p w14:paraId="028E4C5B"/>
        </w:tc>
        <w:tc>
          <w:tcPr>
            <w:tcW w:w="881" w:type="dxa"/>
            <w:vMerge w:val="continue"/>
            <w:tcMar>
              <w:top w:w="45" w:type="dxa"/>
              <w:left w:w="45" w:type="dxa"/>
              <w:bottom w:w="45" w:type="dxa"/>
              <w:right w:w="45" w:type="dxa"/>
            </w:tcMar>
          </w:tcPr>
          <w:p w14:paraId="76221996"/>
        </w:tc>
        <w:tc>
          <w:tcPr>
            <w:tcW w:w="5062" w:type="dxa"/>
            <w:tcMar>
              <w:top w:w="45" w:type="dxa"/>
              <w:left w:w="45" w:type="dxa"/>
              <w:bottom w:w="45" w:type="dxa"/>
              <w:right w:w="45" w:type="dxa"/>
            </w:tcMar>
            <w:vAlign w:val="top"/>
          </w:tcPr>
          <w:p w14:paraId="559AB01A">
            <w:pPr>
              <w:spacing w:before="0" w:after="0" w:line="240" w:lineRule="auto"/>
              <w:jc w:val="left"/>
            </w:pPr>
            <w:r>
              <w:rPr>
                <w:rFonts w:ascii="宋体" w:hAnsi="宋体" w:eastAsia="宋体"/>
                <w:b w:val="0"/>
                <w:sz w:val="13"/>
              </w:rPr>
              <w:t>3成果类别：发明专利授权</w:t>
            </w:r>
            <w:r>
              <w:br w:type="textWrapping"/>
            </w:r>
            <w:r>
              <w:rPr>
                <w:rFonts w:ascii="宋体" w:hAnsi="宋体" w:eastAsia="宋体"/>
                <w:b w:val="0"/>
                <w:sz w:val="13"/>
              </w:rPr>
              <w:t>专利名称: 掺氢输气海管泄漏数据采集实验平台和测试方法</w:t>
            </w:r>
            <w:r>
              <w:br w:type="textWrapping"/>
            </w:r>
            <w:r>
              <w:rPr>
                <w:rFonts w:ascii="宋体" w:hAnsi="宋体" w:eastAsia="宋体"/>
                <w:b w:val="0"/>
                <w:sz w:val="13"/>
              </w:rPr>
              <w:t>公开时间: 2025/10/28</w:t>
            </w:r>
            <w:r>
              <w:br w:type="textWrapping"/>
            </w:r>
            <w:r>
              <w:rPr>
                <w:rFonts w:ascii="宋体" w:hAnsi="宋体" w:eastAsia="宋体"/>
                <w:b w:val="0"/>
                <w:sz w:val="13"/>
              </w:rPr>
              <w:t>排名:第二发明人(导师第一发明人)</w:t>
            </w:r>
          </w:p>
        </w:tc>
        <w:tc>
          <w:tcPr>
            <w:tcW w:w="944" w:type="dxa"/>
            <w:vMerge w:val="continue"/>
            <w:tcMar>
              <w:top w:w="45" w:type="dxa"/>
              <w:left w:w="45" w:type="dxa"/>
              <w:bottom w:w="45" w:type="dxa"/>
              <w:right w:w="45" w:type="dxa"/>
            </w:tcMar>
            <w:vAlign w:val="center"/>
          </w:tcPr>
          <w:p w14:paraId="28C36FF6"/>
        </w:tc>
        <w:tc>
          <w:tcPr>
            <w:tcW w:w="766" w:type="dxa"/>
            <w:vMerge w:val="continue"/>
            <w:tcMar>
              <w:top w:w="45" w:type="dxa"/>
              <w:left w:w="45" w:type="dxa"/>
              <w:bottom w:w="45" w:type="dxa"/>
              <w:right w:w="45" w:type="dxa"/>
            </w:tcMar>
            <w:vAlign w:val="center"/>
          </w:tcPr>
          <w:p w14:paraId="0C6FC4FD"/>
        </w:tc>
      </w:tr>
      <w:tr w14:paraId="55D50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tcMar>
              <w:top w:w="45" w:type="dxa"/>
              <w:left w:w="45" w:type="dxa"/>
              <w:bottom w:w="45" w:type="dxa"/>
              <w:right w:w="45" w:type="dxa"/>
            </w:tcMar>
            <w:vAlign w:val="center"/>
          </w:tcPr>
          <w:p w14:paraId="7EF49774">
            <w:pPr>
              <w:spacing w:before="0" w:after="0" w:line="240" w:lineRule="auto"/>
              <w:jc w:val="center"/>
            </w:pPr>
            <w:r>
              <w:rPr>
                <w:rFonts w:ascii="宋体" w:hAnsi="宋体" w:eastAsia="宋体"/>
                <w:b w:val="0"/>
                <w:sz w:val="16"/>
              </w:rPr>
              <w:t>22</w:t>
            </w:r>
          </w:p>
        </w:tc>
        <w:tc>
          <w:tcPr>
            <w:tcW w:w="753" w:type="dxa"/>
            <w:tcMar>
              <w:top w:w="45" w:type="dxa"/>
              <w:left w:w="45" w:type="dxa"/>
              <w:bottom w:w="45" w:type="dxa"/>
              <w:right w:w="45" w:type="dxa"/>
            </w:tcMar>
            <w:vAlign w:val="center"/>
          </w:tcPr>
          <w:p w14:paraId="0647F139">
            <w:pPr>
              <w:spacing w:before="0" w:after="0" w:line="240" w:lineRule="auto"/>
              <w:jc w:val="center"/>
            </w:pPr>
            <w:r>
              <w:rPr>
                <w:rFonts w:ascii="宋体" w:hAnsi="宋体" w:eastAsia="宋体"/>
                <w:b w:val="0"/>
                <w:sz w:val="16"/>
              </w:rPr>
              <w:t>郑思涵</w:t>
            </w:r>
          </w:p>
        </w:tc>
        <w:tc>
          <w:tcPr>
            <w:tcW w:w="994" w:type="dxa"/>
            <w:tcMar>
              <w:top w:w="45" w:type="dxa"/>
              <w:left w:w="45" w:type="dxa"/>
              <w:bottom w:w="45" w:type="dxa"/>
              <w:right w:w="45" w:type="dxa"/>
            </w:tcMar>
            <w:vAlign w:val="center"/>
          </w:tcPr>
          <w:p w14:paraId="633A1CA2">
            <w:pPr>
              <w:spacing w:before="0" w:after="0" w:line="240" w:lineRule="auto"/>
              <w:jc w:val="center"/>
            </w:pPr>
            <w:r>
              <w:rPr>
                <w:rFonts w:ascii="Times New Roman" w:hAnsi="Times New Roman" w:eastAsia="Times New Roman"/>
                <w:b w:val="0"/>
                <w:sz w:val="13"/>
              </w:rPr>
              <w:t>202330410076</w:t>
            </w:r>
          </w:p>
        </w:tc>
        <w:tc>
          <w:tcPr>
            <w:tcW w:w="1044" w:type="dxa"/>
            <w:tcMar>
              <w:top w:w="45" w:type="dxa"/>
              <w:left w:w="45" w:type="dxa"/>
              <w:bottom w:w="45" w:type="dxa"/>
              <w:right w:w="45" w:type="dxa"/>
            </w:tcMar>
            <w:vAlign w:val="center"/>
          </w:tcPr>
          <w:p w14:paraId="31EAF1F4">
            <w:pPr>
              <w:spacing w:before="0" w:after="0" w:line="240" w:lineRule="auto"/>
              <w:jc w:val="center"/>
            </w:pPr>
            <w:r>
              <w:rPr>
                <w:rFonts w:ascii="宋体" w:hAnsi="宋体" w:eastAsia="宋体"/>
                <w:b w:val="0"/>
                <w:sz w:val="16"/>
              </w:rPr>
              <w:t>安全科学与工程</w:t>
            </w:r>
          </w:p>
        </w:tc>
        <w:tc>
          <w:tcPr>
            <w:tcW w:w="881" w:type="dxa"/>
            <w:tcMar>
              <w:top w:w="45" w:type="dxa"/>
              <w:left w:w="45" w:type="dxa"/>
              <w:bottom w:w="45" w:type="dxa"/>
              <w:right w:w="45" w:type="dxa"/>
            </w:tcMar>
            <w:vAlign w:val="center"/>
          </w:tcPr>
          <w:p w14:paraId="01AAF395">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781F32C9">
            <w:pPr>
              <w:spacing w:before="0" w:after="0" w:line="240" w:lineRule="auto"/>
              <w:jc w:val="left"/>
            </w:pPr>
            <w:r>
              <w:rPr>
                <w:rFonts w:ascii="宋体" w:hAnsi="宋体" w:eastAsia="宋体"/>
                <w:b w:val="0"/>
                <w:sz w:val="13"/>
              </w:rPr>
              <w:t>1.成果类别：上海海事大学产教融合研究生联合培养</w:t>
            </w:r>
            <w:r>
              <w:br w:type="textWrapping"/>
            </w:r>
            <w:r>
              <w:rPr>
                <w:rFonts w:ascii="宋体" w:hAnsi="宋体" w:eastAsia="宋体"/>
                <w:b w:val="0"/>
                <w:sz w:val="13"/>
              </w:rPr>
              <w:t>联培单位：上海迈利船舶科技有限公司</w:t>
            </w:r>
            <w:r>
              <w:br w:type="textWrapping"/>
            </w:r>
            <w:r>
              <w:rPr>
                <w:rFonts w:ascii="宋体" w:hAnsi="宋体" w:eastAsia="宋体"/>
                <w:b w:val="0"/>
                <w:sz w:val="13"/>
              </w:rPr>
              <w:t>项目名称：基于统计信息的船舶速度研究</w:t>
            </w:r>
            <w:r>
              <w:br w:type="textWrapping"/>
            </w:r>
            <w:r>
              <w:rPr>
                <w:rFonts w:ascii="宋体" w:hAnsi="宋体" w:eastAsia="宋体"/>
                <w:b w:val="0"/>
                <w:sz w:val="13"/>
              </w:rPr>
              <w:t>时间：2024.06-2025.06</w:t>
            </w:r>
            <w:r>
              <w:br w:type="textWrapping"/>
            </w:r>
            <w:r>
              <w:rPr>
                <w:rFonts w:ascii="宋体" w:hAnsi="宋体" w:eastAsia="宋体"/>
                <w:b w:val="0"/>
                <w:sz w:val="13"/>
              </w:rPr>
              <w:t>成果等级：良好</w:t>
            </w:r>
          </w:p>
        </w:tc>
        <w:tc>
          <w:tcPr>
            <w:tcW w:w="944" w:type="dxa"/>
            <w:tcMar>
              <w:top w:w="45" w:type="dxa"/>
              <w:left w:w="45" w:type="dxa"/>
              <w:bottom w:w="45" w:type="dxa"/>
              <w:right w:w="45" w:type="dxa"/>
            </w:tcMar>
            <w:vAlign w:val="center"/>
          </w:tcPr>
          <w:p w14:paraId="344F2BA2">
            <w:pPr>
              <w:spacing w:before="0" w:after="0" w:line="240" w:lineRule="auto"/>
              <w:jc w:val="center"/>
              <w:rPr>
                <w:rFonts w:hint="eastAsia" w:eastAsia="宋体"/>
                <w:lang w:val="en-US" w:eastAsia="zh-CN"/>
              </w:rPr>
            </w:pPr>
            <w:r>
              <w:rPr>
                <w:rFonts w:hint="eastAsia"/>
                <w:lang w:val="en-US" w:eastAsia="zh-CN"/>
              </w:rPr>
              <w:t>2</w:t>
            </w:r>
          </w:p>
        </w:tc>
        <w:tc>
          <w:tcPr>
            <w:tcW w:w="766" w:type="dxa"/>
            <w:shd w:val="clear" w:color="auto" w:fill="auto"/>
            <w:tcMar>
              <w:top w:w="45" w:type="dxa"/>
              <w:left w:w="45" w:type="dxa"/>
              <w:bottom w:w="45" w:type="dxa"/>
              <w:right w:w="45" w:type="dxa"/>
            </w:tcMar>
            <w:vAlign w:val="center"/>
          </w:tcPr>
          <w:p w14:paraId="2E1DCBE2">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p w14:paraId="58AFC553">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536EE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tcMar>
              <w:top w:w="45" w:type="dxa"/>
              <w:left w:w="45" w:type="dxa"/>
              <w:bottom w:w="45" w:type="dxa"/>
              <w:right w:w="45" w:type="dxa"/>
            </w:tcMar>
            <w:vAlign w:val="center"/>
          </w:tcPr>
          <w:p w14:paraId="24E98C85">
            <w:pPr>
              <w:spacing w:before="0" w:after="0" w:line="240" w:lineRule="auto"/>
              <w:jc w:val="center"/>
            </w:pPr>
            <w:r>
              <w:rPr>
                <w:rFonts w:ascii="宋体" w:hAnsi="宋体" w:eastAsia="宋体"/>
                <w:b w:val="0"/>
                <w:sz w:val="16"/>
              </w:rPr>
              <w:t>23</w:t>
            </w:r>
          </w:p>
        </w:tc>
        <w:tc>
          <w:tcPr>
            <w:tcW w:w="753" w:type="dxa"/>
            <w:tcMar>
              <w:top w:w="45" w:type="dxa"/>
              <w:left w:w="45" w:type="dxa"/>
              <w:bottom w:w="45" w:type="dxa"/>
              <w:right w:w="45" w:type="dxa"/>
            </w:tcMar>
            <w:vAlign w:val="center"/>
          </w:tcPr>
          <w:p w14:paraId="3F5819AB">
            <w:pPr>
              <w:spacing w:before="0" w:after="0" w:line="240" w:lineRule="auto"/>
              <w:jc w:val="center"/>
            </w:pPr>
            <w:r>
              <w:rPr>
                <w:rFonts w:ascii="宋体" w:hAnsi="宋体" w:eastAsia="宋体"/>
                <w:b w:val="0"/>
                <w:sz w:val="16"/>
              </w:rPr>
              <w:t>盛新文</w:t>
            </w:r>
          </w:p>
        </w:tc>
        <w:tc>
          <w:tcPr>
            <w:tcW w:w="994" w:type="dxa"/>
            <w:tcMar>
              <w:top w:w="45" w:type="dxa"/>
              <w:left w:w="45" w:type="dxa"/>
              <w:bottom w:w="45" w:type="dxa"/>
              <w:right w:w="45" w:type="dxa"/>
            </w:tcMar>
            <w:vAlign w:val="center"/>
          </w:tcPr>
          <w:p w14:paraId="0BE5C100">
            <w:pPr>
              <w:spacing w:before="0" w:after="0" w:line="240" w:lineRule="auto"/>
              <w:jc w:val="center"/>
            </w:pPr>
            <w:r>
              <w:rPr>
                <w:rFonts w:ascii="Times New Roman" w:hAnsi="Times New Roman" w:eastAsia="Times New Roman"/>
                <w:b w:val="0"/>
                <w:sz w:val="13"/>
              </w:rPr>
              <w:t>202330410070</w:t>
            </w:r>
          </w:p>
        </w:tc>
        <w:tc>
          <w:tcPr>
            <w:tcW w:w="1044" w:type="dxa"/>
            <w:tcMar>
              <w:top w:w="45" w:type="dxa"/>
              <w:left w:w="45" w:type="dxa"/>
              <w:bottom w:w="45" w:type="dxa"/>
              <w:right w:w="45" w:type="dxa"/>
            </w:tcMar>
            <w:vAlign w:val="center"/>
          </w:tcPr>
          <w:p w14:paraId="1D91E2D4">
            <w:pPr>
              <w:spacing w:before="0" w:after="0" w:line="240" w:lineRule="auto"/>
              <w:jc w:val="center"/>
            </w:pPr>
            <w:r>
              <w:rPr>
                <w:rFonts w:ascii="宋体" w:hAnsi="宋体" w:eastAsia="宋体"/>
                <w:b w:val="0"/>
                <w:sz w:val="16"/>
              </w:rPr>
              <w:t>安全科学与工程</w:t>
            </w:r>
          </w:p>
        </w:tc>
        <w:tc>
          <w:tcPr>
            <w:tcW w:w="881" w:type="dxa"/>
            <w:tcMar>
              <w:top w:w="45" w:type="dxa"/>
              <w:left w:w="45" w:type="dxa"/>
              <w:bottom w:w="45" w:type="dxa"/>
              <w:right w:w="45" w:type="dxa"/>
            </w:tcMar>
            <w:vAlign w:val="center"/>
          </w:tcPr>
          <w:p w14:paraId="43BDE958">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0FB832A3">
            <w:pPr>
              <w:spacing w:before="0" w:after="0" w:line="240" w:lineRule="auto"/>
              <w:jc w:val="left"/>
            </w:pPr>
            <w:r>
              <w:rPr>
                <w:rFonts w:hint="eastAsia" w:ascii="宋体" w:hAnsi="宋体"/>
                <w:b w:val="0"/>
                <w:sz w:val="13"/>
                <w:lang w:val="en-US" w:eastAsia="zh-CN"/>
              </w:rPr>
              <w:t>1.</w:t>
            </w:r>
            <w:r>
              <w:rPr>
                <w:rFonts w:ascii="宋体" w:hAnsi="宋体" w:eastAsia="宋体"/>
                <w:b w:val="0"/>
                <w:sz w:val="13"/>
              </w:rPr>
              <w:t>成果类别：上海市级研究生学术论坛分会场论文汇报并获得优秀论文二等奖</w:t>
            </w:r>
            <w:r>
              <w:br w:type="textWrapping"/>
            </w:r>
            <w:r>
              <w:rPr>
                <w:rFonts w:ascii="宋体" w:hAnsi="宋体" w:eastAsia="宋体"/>
                <w:b w:val="0"/>
                <w:sz w:val="13"/>
              </w:rPr>
              <w:t>论坛名称：2024年上海市“海洋与滨海城市安全”研究生学术论坛</w:t>
            </w:r>
            <w:r>
              <w:br w:type="textWrapping"/>
            </w:r>
            <w:r>
              <w:rPr>
                <w:rFonts w:ascii="宋体" w:hAnsi="宋体" w:eastAsia="宋体"/>
                <w:b w:val="0"/>
                <w:sz w:val="13"/>
              </w:rPr>
              <w:t>论坛时间：2024年11月</w:t>
            </w:r>
            <w:r>
              <w:br w:type="textWrapping"/>
            </w:r>
            <w:r>
              <w:rPr>
                <w:rFonts w:ascii="宋体" w:hAnsi="宋体" w:eastAsia="宋体"/>
                <w:b w:val="0"/>
                <w:sz w:val="13"/>
              </w:rPr>
              <w:t>论坛地点：上海海事大学临港校区航科楼</w:t>
            </w:r>
          </w:p>
        </w:tc>
        <w:tc>
          <w:tcPr>
            <w:tcW w:w="944" w:type="dxa"/>
            <w:tcMar>
              <w:top w:w="45" w:type="dxa"/>
              <w:left w:w="45" w:type="dxa"/>
              <w:bottom w:w="45" w:type="dxa"/>
              <w:right w:w="45" w:type="dxa"/>
            </w:tcMar>
            <w:vAlign w:val="center"/>
          </w:tcPr>
          <w:p w14:paraId="3C3E3CE8">
            <w:pPr>
              <w:spacing w:before="0" w:after="0" w:line="240" w:lineRule="auto"/>
              <w:jc w:val="center"/>
              <w:rPr>
                <w:rFonts w:hint="eastAsia" w:eastAsia="宋体"/>
                <w:lang w:val="en-US" w:eastAsia="zh-CN"/>
              </w:rPr>
            </w:pPr>
            <w:r>
              <w:rPr>
                <w:rFonts w:hint="eastAsia"/>
                <w:lang w:val="en-US" w:eastAsia="zh-CN"/>
              </w:rPr>
              <w:t>2</w:t>
            </w:r>
          </w:p>
        </w:tc>
        <w:tc>
          <w:tcPr>
            <w:tcW w:w="766" w:type="dxa"/>
            <w:shd w:val="clear" w:color="auto" w:fill="auto"/>
            <w:tcMar>
              <w:top w:w="45" w:type="dxa"/>
              <w:left w:w="45" w:type="dxa"/>
              <w:bottom w:w="45" w:type="dxa"/>
              <w:right w:w="45" w:type="dxa"/>
            </w:tcMar>
            <w:vAlign w:val="center"/>
          </w:tcPr>
          <w:p w14:paraId="791D2F7D">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tc>
      </w:tr>
      <w:tr w14:paraId="7F11D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tcMar>
              <w:top w:w="45" w:type="dxa"/>
              <w:left w:w="45" w:type="dxa"/>
              <w:bottom w:w="45" w:type="dxa"/>
              <w:right w:w="45" w:type="dxa"/>
            </w:tcMar>
            <w:vAlign w:val="center"/>
          </w:tcPr>
          <w:p w14:paraId="6802E024">
            <w:pPr>
              <w:spacing w:before="0" w:after="0" w:line="240" w:lineRule="auto"/>
              <w:jc w:val="center"/>
            </w:pPr>
            <w:r>
              <w:rPr>
                <w:rFonts w:ascii="宋体" w:hAnsi="宋体" w:eastAsia="宋体"/>
                <w:b w:val="0"/>
                <w:sz w:val="16"/>
              </w:rPr>
              <w:t>24</w:t>
            </w:r>
          </w:p>
        </w:tc>
        <w:tc>
          <w:tcPr>
            <w:tcW w:w="753" w:type="dxa"/>
            <w:tcMar>
              <w:top w:w="45" w:type="dxa"/>
              <w:left w:w="45" w:type="dxa"/>
              <w:bottom w:w="45" w:type="dxa"/>
              <w:right w:w="45" w:type="dxa"/>
            </w:tcMar>
            <w:vAlign w:val="center"/>
          </w:tcPr>
          <w:p w14:paraId="34F2C0EA">
            <w:pPr>
              <w:spacing w:before="0" w:after="0" w:line="240" w:lineRule="auto"/>
              <w:jc w:val="center"/>
            </w:pPr>
            <w:r>
              <w:rPr>
                <w:rFonts w:ascii="宋体" w:hAnsi="宋体" w:eastAsia="宋体"/>
                <w:b w:val="0"/>
                <w:sz w:val="16"/>
              </w:rPr>
              <w:t>桂松</w:t>
            </w:r>
          </w:p>
        </w:tc>
        <w:tc>
          <w:tcPr>
            <w:tcW w:w="994" w:type="dxa"/>
            <w:tcMar>
              <w:top w:w="45" w:type="dxa"/>
              <w:left w:w="45" w:type="dxa"/>
              <w:bottom w:w="45" w:type="dxa"/>
              <w:right w:w="45" w:type="dxa"/>
            </w:tcMar>
            <w:vAlign w:val="center"/>
          </w:tcPr>
          <w:p w14:paraId="75FCB2F3">
            <w:pPr>
              <w:spacing w:before="0" w:after="0" w:line="240" w:lineRule="auto"/>
              <w:jc w:val="center"/>
            </w:pPr>
            <w:r>
              <w:rPr>
                <w:rFonts w:ascii="Times New Roman" w:hAnsi="Times New Roman" w:eastAsia="Times New Roman"/>
                <w:b w:val="0"/>
                <w:sz w:val="13"/>
              </w:rPr>
              <w:t>202330410065</w:t>
            </w:r>
          </w:p>
        </w:tc>
        <w:tc>
          <w:tcPr>
            <w:tcW w:w="1044" w:type="dxa"/>
            <w:tcMar>
              <w:top w:w="45" w:type="dxa"/>
              <w:left w:w="45" w:type="dxa"/>
              <w:bottom w:w="45" w:type="dxa"/>
              <w:right w:w="45" w:type="dxa"/>
            </w:tcMar>
            <w:vAlign w:val="center"/>
          </w:tcPr>
          <w:p w14:paraId="7FD08E44">
            <w:pPr>
              <w:spacing w:before="0" w:after="0" w:line="240" w:lineRule="auto"/>
              <w:jc w:val="center"/>
            </w:pPr>
            <w:r>
              <w:rPr>
                <w:rFonts w:ascii="宋体" w:hAnsi="宋体" w:eastAsia="宋体"/>
                <w:b w:val="0"/>
                <w:sz w:val="16"/>
              </w:rPr>
              <w:t>安全科学与工程</w:t>
            </w:r>
          </w:p>
        </w:tc>
        <w:tc>
          <w:tcPr>
            <w:tcW w:w="881" w:type="dxa"/>
            <w:tcMar>
              <w:top w:w="45" w:type="dxa"/>
              <w:left w:w="45" w:type="dxa"/>
              <w:bottom w:w="45" w:type="dxa"/>
              <w:right w:w="45" w:type="dxa"/>
            </w:tcMar>
            <w:vAlign w:val="center"/>
          </w:tcPr>
          <w:p w14:paraId="2C30A826">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0B0040C3">
            <w:pPr>
              <w:spacing w:before="0" w:after="0" w:line="240" w:lineRule="auto"/>
              <w:jc w:val="left"/>
            </w:pPr>
            <w:r>
              <w:rPr>
                <w:rFonts w:ascii="宋体" w:hAnsi="宋体" w:eastAsia="宋体"/>
                <w:b w:val="0"/>
                <w:sz w:val="13"/>
              </w:rPr>
              <w:t>1成果类别:发表学术论文</w:t>
            </w:r>
            <w:r>
              <w:br w:type="textWrapping"/>
            </w:r>
            <w:r>
              <w:rPr>
                <w:rFonts w:ascii="宋体" w:hAnsi="宋体" w:eastAsia="宋体"/>
                <w:b w:val="0"/>
                <w:sz w:val="13"/>
              </w:rPr>
              <w:t>论文题目:Shear behavior of corroded reinforced concrete beams after high-temperature exposure</w:t>
            </w:r>
            <w:r>
              <w:br w:type="textWrapping"/>
            </w:r>
            <w:r>
              <w:rPr>
                <w:rFonts w:ascii="宋体" w:hAnsi="宋体" w:eastAsia="宋体"/>
                <w:b w:val="0"/>
                <w:sz w:val="13"/>
              </w:rPr>
              <w:t>发表期刊: Journal of Structural Fire Engineering</w:t>
            </w:r>
            <w:r>
              <w:br w:type="textWrapping"/>
            </w:r>
            <w:r>
              <w:rPr>
                <w:rFonts w:ascii="宋体" w:hAnsi="宋体" w:eastAsia="宋体"/>
                <w:b w:val="0"/>
                <w:sz w:val="13"/>
              </w:rPr>
              <w:t>发表时间: 2025/12</w:t>
            </w:r>
            <w:r>
              <w:br w:type="textWrapping"/>
            </w:r>
            <w:r>
              <w:rPr>
                <w:rFonts w:ascii="宋体" w:hAnsi="宋体" w:eastAsia="宋体"/>
                <w:b w:val="0"/>
                <w:sz w:val="13"/>
              </w:rPr>
              <w:t>排名:第二作者(导师第一作者)</w:t>
            </w:r>
          </w:p>
        </w:tc>
        <w:tc>
          <w:tcPr>
            <w:tcW w:w="944" w:type="dxa"/>
            <w:tcMar>
              <w:top w:w="45" w:type="dxa"/>
              <w:left w:w="45" w:type="dxa"/>
              <w:bottom w:w="45" w:type="dxa"/>
              <w:right w:w="45" w:type="dxa"/>
            </w:tcMar>
            <w:vAlign w:val="center"/>
          </w:tcPr>
          <w:p w14:paraId="3F03CF72">
            <w:pPr>
              <w:spacing w:before="0" w:after="0" w:line="240" w:lineRule="auto"/>
              <w:jc w:val="center"/>
              <w:rPr>
                <w:rFonts w:hint="eastAsia" w:eastAsia="宋体"/>
                <w:lang w:val="en-US" w:eastAsia="zh-CN"/>
              </w:rPr>
            </w:pPr>
            <w:r>
              <w:rPr>
                <w:rFonts w:hint="eastAsia"/>
                <w:lang w:val="en-US" w:eastAsia="zh-CN"/>
              </w:rPr>
              <w:t>8</w:t>
            </w:r>
          </w:p>
        </w:tc>
        <w:tc>
          <w:tcPr>
            <w:tcW w:w="766" w:type="dxa"/>
            <w:shd w:val="clear" w:color="auto" w:fill="auto"/>
            <w:tcMar>
              <w:top w:w="45" w:type="dxa"/>
              <w:left w:w="45" w:type="dxa"/>
              <w:bottom w:w="45" w:type="dxa"/>
              <w:right w:w="45" w:type="dxa"/>
            </w:tcMar>
            <w:vAlign w:val="center"/>
          </w:tcPr>
          <w:p w14:paraId="2C07ABB7">
            <w:pPr>
              <w:spacing w:before="0" w:after="0" w:line="240" w:lineRule="auto"/>
              <w:jc w:val="center"/>
              <w:rPr>
                <w:rFonts w:ascii="Times New Roman" w:hAnsi="Times New Roman" w:eastAsia="宋体" w:cs="Times New Roman"/>
                <w:color w:val="auto"/>
                <w:kern w:val="2"/>
                <w:sz w:val="21"/>
                <w:szCs w:val="20"/>
                <w:lang w:val="en-US" w:eastAsia="zh-CN" w:bidi="ar-SA"/>
              </w:rPr>
            </w:pPr>
            <w:r>
              <w:rPr>
                <w:rFonts w:hint="eastAsia"/>
                <w:lang w:val="en-US" w:eastAsia="zh-CN"/>
              </w:rPr>
              <w:t>通过</w:t>
            </w:r>
          </w:p>
        </w:tc>
      </w:tr>
      <w:tr w14:paraId="5F306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restart"/>
            <w:tcMar>
              <w:top w:w="45" w:type="dxa"/>
              <w:left w:w="45" w:type="dxa"/>
              <w:bottom w:w="45" w:type="dxa"/>
              <w:right w:w="45" w:type="dxa"/>
            </w:tcMar>
            <w:vAlign w:val="center"/>
          </w:tcPr>
          <w:p w14:paraId="6A31B2F8">
            <w:pPr>
              <w:spacing w:before="0" w:after="0" w:line="240" w:lineRule="auto"/>
              <w:jc w:val="center"/>
            </w:pPr>
            <w:r>
              <w:rPr>
                <w:rFonts w:ascii="宋体" w:hAnsi="宋体" w:eastAsia="宋体"/>
                <w:b w:val="0"/>
                <w:sz w:val="16"/>
              </w:rPr>
              <w:t>25</w:t>
            </w:r>
          </w:p>
        </w:tc>
        <w:tc>
          <w:tcPr>
            <w:tcW w:w="753" w:type="dxa"/>
            <w:vMerge w:val="restart"/>
            <w:tcMar>
              <w:top w:w="45" w:type="dxa"/>
              <w:left w:w="45" w:type="dxa"/>
              <w:bottom w:w="45" w:type="dxa"/>
              <w:right w:w="45" w:type="dxa"/>
            </w:tcMar>
            <w:vAlign w:val="center"/>
          </w:tcPr>
          <w:p w14:paraId="0C60F296">
            <w:pPr>
              <w:spacing w:before="0" w:after="0" w:line="240" w:lineRule="auto"/>
              <w:jc w:val="center"/>
            </w:pPr>
            <w:r>
              <w:rPr>
                <w:rFonts w:ascii="宋体" w:hAnsi="宋体" w:eastAsia="宋体"/>
                <w:b w:val="0"/>
                <w:sz w:val="16"/>
              </w:rPr>
              <w:t>刘沛豪</w:t>
            </w:r>
          </w:p>
        </w:tc>
        <w:tc>
          <w:tcPr>
            <w:tcW w:w="994" w:type="dxa"/>
            <w:vMerge w:val="restart"/>
            <w:tcMar>
              <w:top w:w="45" w:type="dxa"/>
              <w:left w:w="45" w:type="dxa"/>
              <w:bottom w:w="45" w:type="dxa"/>
              <w:right w:w="45" w:type="dxa"/>
            </w:tcMar>
            <w:vAlign w:val="center"/>
          </w:tcPr>
          <w:p w14:paraId="2E524A57">
            <w:pPr>
              <w:spacing w:before="0" w:after="0" w:line="240" w:lineRule="auto"/>
              <w:jc w:val="center"/>
            </w:pPr>
            <w:r>
              <w:rPr>
                <w:rFonts w:ascii="Times New Roman" w:hAnsi="Times New Roman" w:eastAsia="Times New Roman"/>
                <w:b w:val="0"/>
                <w:sz w:val="13"/>
              </w:rPr>
              <w:t>202330410069</w:t>
            </w:r>
          </w:p>
        </w:tc>
        <w:tc>
          <w:tcPr>
            <w:tcW w:w="1044" w:type="dxa"/>
            <w:vMerge w:val="restart"/>
            <w:tcMar>
              <w:top w:w="45" w:type="dxa"/>
              <w:left w:w="45" w:type="dxa"/>
              <w:bottom w:w="45" w:type="dxa"/>
              <w:right w:w="45" w:type="dxa"/>
            </w:tcMar>
            <w:vAlign w:val="center"/>
          </w:tcPr>
          <w:p w14:paraId="71FE2DA0">
            <w:pPr>
              <w:spacing w:before="0" w:after="0" w:line="240" w:lineRule="auto"/>
              <w:jc w:val="center"/>
            </w:pPr>
            <w:r>
              <w:rPr>
                <w:rFonts w:ascii="宋体" w:hAnsi="宋体" w:eastAsia="宋体"/>
                <w:b w:val="0"/>
                <w:sz w:val="16"/>
              </w:rPr>
              <w:t>安全科学与工程</w:t>
            </w:r>
          </w:p>
        </w:tc>
        <w:tc>
          <w:tcPr>
            <w:tcW w:w="881" w:type="dxa"/>
            <w:vMerge w:val="restart"/>
            <w:tcMar>
              <w:top w:w="45" w:type="dxa"/>
              <w:left w:w="45" w:type="dxa"/>
              <w:bottom w:w="45" w:type="dxa"/>
              <w:right w:w="45" w:type="dxa"/>
            </w:tcMar>
            <w:vAlign w:val="center"/>
          </w:tcPr>
          <w:p w14:paraId="67018BDB">
            <w:pPr>
              <w:spacing w:before="0" w:after="0" w:line="240" w:lineRule="auto"/>
              <w:jc w:val="center"/>
            </w:pPr>
            <w:r>
              <w:rPr>
                <w:rFonts w:ascii="宋体" w:hAnsi="宋体" w:eastAsia="宋体"/>
                <w:b w:val="0"/>
                <w:sz w:val="15"/>
              </w:rPr>
              <w:t>硕士</w:t>
            </w:r>
          </w:p>
        </w:tc>
        <w:tc>
          <w:tcPr>
            <w:tcW w:w="5062" w:type="dxa"/>
            <w:tcMar>
              <w:top w:w="45" w:type="dxa"/>
              <w:left w:w="45" w:type="dxa"/>
              <w:bottom w:w="45" w:type="dxa"/>
              <w:right w:w="45" w:type="dxa"/>
            </w:tcMar>
            <w:vAlign w:val="top"/>
          </w:tcPr>
          <w:p w14:paraId="7A73F499">
            <w:pPr>
              <w:spacing w:before="0" w:after="0" w:line="240" w:lineRule="auto"/>
              <w:jc w:val="left"/>
            </w:pPr>
            <w:r>
              <w:rPr>
                <w:rFonts w:ascii="宋体" w:hAnsi="宋体" w:eastAsia="宋体"/>
                <w:b w:val="0"/>
                <w:sz w:val="13"/>
              </w:rPr>
              <w:t>1、成果类别：参加上海市级研究生学术论坛进行分会场论文汇报并获得优秀论文三等奖</w:t>
            </w:r>
            <w:r>
              <w:br w:type="textWrapping"/>
            </w:r>
            <w:r>
              <w:rPr>
                <w:rFonts w:ascii="宋体" w:hAnsi="宋体" w:eastAsia="宋体"/>
                <w:b w:val="0"/>
                <w:sz w:val="13"/>
              </w:rPr>
              <w:t>论坛名称：2025年上海市“海洋与滨海城市安全”研究生学术论坛</w:t>
            </w:r>
            <w:r>
              <w:br w:type="textWrapping"/>
            </w:r>
            <w:r>
              <w:rPr>
                <w:rFonts w:ascii="宋体" w:hAnsi="宋体" w:eastAsia="宋体"/>
                <w:b w:val="0"/>
                <w:sz w:val="13"/>
              </w:rPr>
              <w:t>论坛时间：2025年11月8日</w:t>
            </w:r>
            <w:r>
              <w:br w:type="textWrapping"/>
            </w:r>
            <w:r>
              <w:rPr>
                <w:rFonts w:ascii="宋体" w:hAnsi="宋体" w:eastAsia="宋体"/>
                <w:b w:val="0"/>
                <w:sz w:val="13"/>
              </w:rPr>
              <w:t>论坛地点：上海海事大学临港校区航科楼</w:t>
            </w:r>
          </w:p>
        </w:tc>
        <w:tc>
          <w:tcPr>
            <w:tcW w:w="944" w:type="dxa"/>
            <w:vMerge w:val="restart"/>
            <w:tcMar>
              <w:top w:w="45" w:type="dxa"/>
              <w:left w:w="45" w:type="dxa"/>
              <w:bottom w:w="45" w:type="dxa"/>
              <w:right w:w="45" w:type="dxa"/>
            </w:tcMar>
            <w:vAlign w:val="center"/>
          </w:tcPr>
          <w:p w14:paraId="352E7310">
            <w:pPr>
              <w:spacing w:before="0" w:after="0" w:line="240" w:lineRule="auto"/>
              <w:jc w:val="center"/>
              <w:rPr>
                <w:rFonts w:hint="eastAsia" w:eastAsia="宋体"/>
                <w:lang w:val="en-US" w:eastAsia="zh-CN"/>
              </w:rPr>
            </w:pPr>
            <w:r>
              <w:rPr>
                <w:rFonts w:hint="eastAsia"/>
                <w:lang w:val="en-US" w:eastAsia="zh-CN"/>
              </w:rPr>
              <w:t>2</w:t>
            </w:r>
          </w:p>
        </w:tc>
        <w:tc>
          <w:tcPr>
            <w:tcW w:w="766" w:type="dxa"/>
            <w:vMerge w:val="restart"/>
            <w:tcMar>
              <w:top w:w="45" w:type="dxa"/>
              <w:left w:w="45" w:type="dxa"/>
              <w:bottom w:w="45" w:type="dxa"/>
              <w:right w:w="45" w:type="dxa"/>
            </w:tcMar>
            <w:vAlign w:val="center"/>
          </w:tcPr>
          <w:p w14:paraId="735C8F0A">
            <w:pPr>
              <w:spacing w:before="0" w:after="0" w:line="240" w:lineRule="auto"/>
              <w:jc w:val="center"/>
              <w:rPr>
                <w:rFonts w:hint="eastAsia" w:eastAsia="宋体"/>
                <w:lang w:val="en-US" w:eastAsia="zh-CN"/>
              </w:rPr>
            </w:pPr>
            <w:r>
              <w:rPr>
                <w:rFonts w:hint="eastAsia"/>
                <w:lang w:val="en-US" w:eastAsia="zh-CN"/>
              </w:rPr>
              <w:t>通过</w:t>
            </w:r>
          </w:p>
        </w:tc>
      </w:tr>
      <w:tr w14:paraId="4BF14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480" w:type="dxa"/>
            <w:vMerge w:val="continue"/>
            <w:tcMar>
              <w:top w:w="45" w:type="dxa"/>
              <w:left w:w="45" w:type="dxa"/>
              <w:bottom w:w="45" w:type="dxa"/>
              <w:right w:w="45" w:type="dxa"/>
            </w:tcMar>
          </w:tcPr>
          <w:p w14:paraId="4AA81244"/>
        </w:tc>
        <w:tc>
          <w:tcPr>
            <w:tcW w:w="753" w:type="dxa"/>
            <w:vMerge w:val="continue"/>
            <w:tcMar>
              <w:top w:w="45" w:type="dxa"/>
              <w:left w:w="45" w:type="dxa"/>
              <w:bottom w:w="45" w:type="dxa"/>
              <w:right w:w="45" w:type="dxa"/>
            </w:tcMar>
          </w:tcPr>
          <w:p w14:paraId="10DDF4E2"/>
        </w:tc>
        <w:tc>
          <w:tcPr>
            <w:tcW w:w="994" w:type="dxa"/>
            <w:vMerge w:val="continue"/>
            <w:tcMar>
              <w:top w:w="45" w:type="dxa"/>
              <w:left w:w="45" w:type="dxa"/>
              <w:bottom w:w="45" w:type="dxa"/>
              <w:right w:w="45" w:type="dxa"/>
            </w:tcMar>
          </w:tcPr>
          <w:p w14:paraId="3B02F66E"/>
        </w:tc>
        <w:tc>
          <w:tcPr>
            <w:tcW w:w="1044" w:type="dxa"/>
            <w:vMerge w:val="continue"/>
            <w:tcMar>
              <w:top w:w="45" w:type="dxa"/>
              <w:left w:w="45" w:type="dxa"/>
              <w:bottom w:w="45" w:type="dxa"/>
              <w:right w:w="45" w:type="dxa"/>
            </w:tcMar>
          </w:tcPr>
          <w:p w14:paraId="5FEB9D42"/>
        </w:tc>
        <w:tc>
          <w:tcPr>
            <w:tcW w:w="881" w:type="dxa"/>
            <w:vMerge w:val="continue"/>
            <w:tcMar>
              <w:top w:w="45" w:type="dxa"/>
              <w:left w:w="45" w:type="dxa"/>
              <w:bottom w:w="45" w:type="dxa"/>
              <w:right w:w="45" w:type="dxa"/>
            </w:tcMar>
          </w:tcPr>
          <w:p w14:paraId="5824CCBF"/>
        </w:tc>
        <w:tc>
          <w:tcPr>
            <w:tcW w:w="5062" w:type="dxa"/>
            <w:tcMar>
              <w:top w:w="45" w:type="dxa"/>
              <w:left w:w="45" w:type="dxa"/>
              <w:bottom w:w="45" w:type="dxa"/>
              <w:right w:w="45" w:type="dxa"/>
            </w:tcMar>
            <w:vAlign w:val="top"/>
          </w:tcPr>
          <w:p w14:paraId="126C84D4">
            <w:pPr>
              <w:spacing w:before="0" w:after="0" w:line="240" w:lineRule="auto"/>
              <w:jc w:val="left"/>
            </w:pPr>
            <w:r>
              <w:rPr>
                <w:rFonts w:ascii="宋体" w:hAnsi="宋体" w:eastAsia="宋体"/>
                <w:b w:val="0"/>
                <w:sz w:val="13"/>
              </w:rPr>
              <w:t>2、成果类别：参加国际学术会议并进行分会场论文汇报</w:t>
            </w:r>
            <w:r>
              <w:br w:type="textWrapping"/>
            </w:r>
            <w:r>
              <w:rPr>
                <w:rFonts w:ascii="宋体" w:hAnsi="宋体" w:eastAsia="宋体"/>
                <w:b w:val="0"/>
                <w:sz w:val="13"/>
              </w:rPr>
              <w:t>会议名称：第六届智能电网与能源工程国际学术会议（2025 the 6th International Conference on Smart Grid and Energy Engineering, SGEE 2025）</w:t>
            </w:r>
            <w:r>
              <w:br w:type="textWrapping"/>
            </w:r>
            <w:r>
              <w:rPr>
                <w:rFonts w:ascii="宋体" w:hAnsi="宋体" w:eastAsia="宋体"/>
                <w:b w:val="0"/>
                <w:sz w:val="13"/>
              </w:rPr>
              <w:t>报告场次：SGEE2025主会场口头报告</w:t>
            </w:r>
            <w:r>
              <w:br w:type="textWrapping"/>
            </w:r>
            <w:r>
              <w:rPr>
                <w:rFonts w:ascii="宋体" w:hAnsi="宋体" w:eastAsia="宋体"/>
                <w:b w:val="0"/>
                <w:sz w:val="13"/>
              </w:rPr>
              <w:t>报告论文内容：Numerical Simulation Study on the Influence of Wind Conditions on the Fire Behavior Characteristics of Offshore Floating Photovoltaic Systems</w:t>
            </w:r>
            <w:r>
              <w:br w:type="textWrapping"/>
            </w:r>
            <w:r>
              <w:rPr>
                <w:rFonts w:ascii="宋体" w:hAnsi="宋体" w:eastAsia="宋体"/>
                <w:b w:val="0"/>
                <w:sz w:val="13"/>
              </w:rPr>
              <w:t>会议时间：2025年11月29日</w:t>
            </w:r>
            <w:r>
              <w:br w:type="textWrapping"/>
            </w:r>
            <w:r>
              <w:rPr>
                <w:rFonts w:ascii="宋体" w:hAnsi="宋体" w:eastAsia="宋体"/>
                <w:b w:val="0"/>
                <w:sz w:val="13"/>
              </w:rPr>
              <w:t>会议地点：上海海事大学临港校区行政楼128会议室</w:t>
            </w:r>
          </w:p>
        </w:tc>
        <w:tc>
          <w:tcPr>
            <w:tcW w:w="944" w:type="dxa"/>
            <w:vMerge w:val="continue"/>
            <w:tcMar>
              <w:top w:w="45" w:type="dxa"/>
              <w:left w:w="45" w:type="dxa"/>
              <w:bottom w:w="45" w:type="dxa"/>
              <w:right w:w="45" w:type="dxa"/>
            </w:tcMar>
            <w:vAlign w:val="center"/>
          </w:tcPr>
          <w:p w14:paraId="7232396B"/>
        </w:tc>
        <w:tc>
          <w:tcPr>
            <w:tcW w:w="766" w:type="dxa"/>
            <w:vMerge w:val="continue"/>
            <w:shd w:val="clear" w:color="auto" w:fill="auto"/>
            <w:tcMar>
              <w:top w:w="45" w:type="dxa"/>
              <w:left w:w="45" w:type="dxa"/>
              <w:bottom w:w="45" w:type="dxa"/>
              <w:right w:w="45" w:type="dxa"/>
            </w:tcMar>
            <w:vAlign w:val="center"/>
          </w:tcPr>
          <w:p w14:paraId="0949AF02">
            <w:pPr>
              <w:spacing w:before="0" w:after="0" w:line="240" w:lineRule="auto"/>
              <w:jc w:val="center"/>
              <w:rPr>
                <w:rFonts w:hint="eastAsia" w:ascii="Times New Roman" w:hAnsi="Times New Roman" w:eastAsia="宋体" w:cs="Times New Roman"/>
                <w:color w:val="auto"/>
                <w:kern w:val="2"/>
                <w:sz w:val="21"/>
                <w:szCs w:val="20"/>
                <w:lang w:val="en-US" w:eastAsia="zh-CN" w:bidi="ar-SA"/>
              </w:rPr>
            </w:pPr>
            <w:r>
              <w:rPr>
                <w:rFonts w:hint="eastAsia"/>
                <w:lang w:val="en-US" w:eastAsia="zh-CN"/>
              </w:rPr>
              <w:t>通过</w:t>
            </w:r>
          </w:p>
          <w:p w14:paraId="74D82C3B">
            <w:pPr>
              <w:spacing w:before="0" w:after="0" w:line="240" w:lineRule="auto"/>
              <w:jc w:val="center"/>
              <w:rPr>
                <w:rFonts w:ascii="Times New Roman" w:hAnsi="Times New Roman" w:eastAsia="宋体" w:cs="Times New Roman"/>
                <w:color w:val="auto"/>
                <w:kern w:val="2"/>
                <w:sz w:val="21"/>
                <w:szCs w:val="20"/>
                <w:lang w:val="en-US" w:eastAsia="zh-CN" w:bidi="ar-SA"/>
              </w:rPr>
            </w:pPr>
          </w:p>
        </w:tc>
      </w:tr>
      <w:tr w14:paraId="3918C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0" w:hRule="atLeast"/>
          <w:jc w:val="center"/>
        </w:trPr>
        <w:tc>
          <w:tcPr>
            <w:tcW w:w="10924" w:type="dxa"/>
            <w:gridSpan w:val="8"/>
            <w:tcMar>
              <w:top w:w="45" w:type="dxa"/>
              <w:left w:w="45" w:type="dxa"/>
              <w:bottom w:w="45" w:type="dxa"/>
              <w:right w:w="45" w:type="dxa"/>
            </w:tcMar>
            <w:vAlign w:val="center"/>
          </w:tcPr>
          <w:p w14:paraId="210E3E72">
            <w:pPr>
              <w:spacing w:before="0" w:after="0" w:line="240" w:lineRule="auto"/>
              <w:jc w:val="left"/>
            </w:pPr>
            <w:r>
              <w:rPr>
                <w:rFonts w:ascii="宋体" w:hAnsi="宋体" w:eastAsia="宋体"/>
                <w:b w:val="0"/>
                <w:sz w:val="21"/>
              </w:rPr>
              <w:t>学院盖章：</w:t>
            </w:r>
            <w:r>
              <w:br w:type="textWrapping"/>
            </w:r>
            <w:r>
              <w:br w:type="textWrapping"/>
            </w:r>
            <w:r>
              <w:rPr>
                <w:rFonts w:ascii="宋体" w:hAnsi="宋体" w:eastAsia="宋体"/>
                <w:b w:val="0"/>
                <w:sz w:val="21"/>
              </w:rPr>
              <w:t>公示时间：</w:t>
            </w:r>
            <w:r>
              <w:rPr>
                <w:rFonts w:hint="eastAsia" w:ascii="宋体" w:hAnsi="宋体"/>
                <w:b w:val="0"/>
                <w:sz w:val="21"/>
                <w:lang w:val="en-US" w:eastAsia="zh-CN"/>
              </w:rPr>
              <w:t xml:space="preserve">   </w:t>
            </w:r>
            <w:r>
              <w:rPr>
                <w:rFonts w:ascii="宋体" w:hAnsi="宋体" w:eastAsia="宋体"/>
                <w:b w:val="0"/>
                <w:sz w:val="21"/>
              </w:rPr>
              <w:t>年</w:t>
            </w:r>
            <w:r>
              <w:rPr>
                <w:rFonts w:hint="eastAsia" w:ascii="宋体" w:hAnsi="宋体"/>
                <w:b w:val="0"/>
                <w:sz w:val="21"/>
                <w:lang w:val="en-US" w:eastAsia="zh-CN"/>
              </w:rPr>
              <w:t xml:space="preserve">  </w:t>
            </w:r>
            <w:r>
              <w:rPr>
                <w:rFonts w:ascii="宋体" w:hAnsi="宋体" w:eastAsia="宋体"/>
                <w:b w:val="0"/>
                <w:sz w:val="21"/>
              </w:rPr>
              <w:t>月</w:t>
            </w:r>
            <w:r>
              <w:rPr>
                <w:rFonts w:hint="eastAsia" w:ascii="宋体" w:hAnsi="宋体"/>
                <w:b w:val="0"/>
                <w:sz w:val="21"/>
                <w:lang w:val="en-US" w:eastAsia="zh-CN"/>
              </w:rPr>
              <w:t xml:space="preserve">  </w:t>
            </w:r>
            <w:r>
              <w:rPr>
                <w:rFonts w:ascii="宋体" w:hAnsi="宋体" w:eastAsia="宋体"/>
                <w:b w:val="0"/>
                <w:sz w:val="21"/>
              </w:rPr>
              <w:t>日</w:t>
            </w:r>
          </w:p>
        </w:tc>
      </w:tr>
    </w:tbl>
    <w:p w14:paraId="1EFD002B">
      <w:pPr>
        <w:snapToGrid w:val="0"/>
        <w:spacing w:line="520" w:lineRule="atLeast"/>
        <w:rPr>
          <w:rFonts w:ascii="仿宋" w:hAnsi="仿宋" w:eastAsia="仿宋" w:cs="仿宋"/>
          <w:sz w:val="28"/>
          <w:szCs w:val="28"/>
        </w:rPr>
      </w:pPr>
    </w:p>
    <w:sectPr>
      <w:footerReference r:id="rId3" w:type="default"/>
      <w:pgSz w:w="11906" w:h="16838"/>
      <w:pgMar w:top="1440" w:right="1800" w:bottom="1440" w:left="1800" w:header="0" w:footer="992" w:gutter="0"/>
      <w:pgNumType w:fmt="decimal"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ohit Devanagari">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Liberation Serif">
    <w:altName w:val="Times New Roman"/>
    <w:panose1 w:val="00000000000000000000"/>
    <w:charset w:val="00"/>
    <w:family w:val="roman"/>
    <w:pitch w:val="default"/>
    <w:sig w:usb0="00000000" w:usb1="00000000" w:usb2="00000000" w:usb3="00000000" w:csb0="00000000" w:csb1="00000000"/>
  </w:font>
  <w:font w:name="Noto Serif CJK SC">
    <w:altName w:val="宋体"/>
    <w:panose1 w:val="00000000000000000000"/>
    <w:charset w:val="86"/>
    <w:family w:val="auto"/>
    <w:pitch w:val="default"/>
    <w:sig w:usb0="00000000" w:usb1="00000000" w:usb2="00000000" w:usb3="00000000" w:csb0="00000000" w:csb1="00000000"/>
  </w:font>
  <w:font w:name="Liberation Sans">
    <w:altName w:val="Arial"/>
    <w:panose1 w:val="00000000000000000000"/>
    <w:charset w:val="00"/>
    <w:family w:val="swiss"/>
    <w:pitch w:val="default"/>
    <w:sig w:usb0="00000000" w:usb1="00000000" w:usb2="00000000" w:usb3="00000000" w:csb0="00000000" w:csb1="00000000"/>
  </w:font>
  <w:font w:name="Noto Sans CJK SC">
    <w:altName w:val="AMGDT"/>
    <w:panose1 w:val="00000000000000000000"/>
    <w:charset w:val="00"/>
    <w:family w:val="auto"/>
    <w:pitch w:val="default"/>
    <w:sig w:usb0="00000000" w:usb1="00000000" w:usb2="00000000" w:usb3="00000000" w:csb0="00000000" w:csb1="00000000"/>
  </w:font>
  <w:font w:name="方正小标宋简体;微软雅黑">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CB339">
    <w:pPr>
      <w:pStyle w:val="8"/>
    </w:pPr>
    <w:r>
      <mc:AlternateContent>
        <mc:Choice Requires="wps">
          <w:drawing>
            <wp:anchor distT="0" distB="0" distL="0" distR="0" simplePos="0" relativeHeight="251659264" behindDoc="0" locked="0" layoutInCell="0" allowOverlap="1">
              <wp:simplePos x="0" y="0"/>
              <wp:positionH relativeFrom="margin">
                <wp:align>right</wp:align>
              </wp:positionH>
              <wp:positionV relativeFrom="paragraph">
                <wp:posOffset>635</wp:posOffset>
              </wp:positionV>
              <wp:extent cx="102235" cy="241935"/>
              <wp:effectExtent l="0" t="0" r="0" b="0"/>
              <wp:wrapSquare wrapText="bothSides"/>
              <wp:docPr id="1" name="Frame2"/>
              <wp:cNvGraphicFramePr/>
              <a:graphic xmlns:a="http://schemas.openxmlformats.org/drawingml/2006/main">
                <a:graphicData uri="http://schemas.microsoft.com/office/word/2010/wordprocessingShape">
                  <wps:wsp>
                    <wps:cNvSpPr txBox="1"/>
                    <wps:spPr>
                      <a:xfrm>
                        <a:off x="0" y="0"/>
                        <a:ext cx="102235" cy="241935"/>
                      </a:xfrm>
                      <a:prstGeom prst="rect">
                        <a:avLst/>
                      </a:prstGeom>
                      <a:solidFill>
                        <a:srgbClr val="FFFFFF">
                          <a:alpha val="0"/>
                        </a:srgbClr>
                      </a:solidFill>
                    </wps:spPr>
                    <wps:txbx>
                      <w:txbxContent>
                        <w:p w14:paraId="5B37FAE4">
                          <w:pPr>
                            <w:pStyle w:val="8"/>
                            <w:rPr>
                              <w:rStyle w:val="15"/>
                              <w:rFonts w:ascii="宋体" w:hAnsi="宋体" w:cs="宋体"/>
                              <w:sz w:val="28"/>
                              <w:szCs w:val="28"/>
                            </w:rPr>
                          </w:pPr>
                          <w:r>
                            <w:rPr>
                              <w:rStyle w:val="15"/>
                              <w:rFonts w:ascii="宋体" w:hAnsi="宋体" w:cs="宋体"/>
                              <w:sz w:val="28"/>
                              <w:szCs w:val="28"/>
                            </w:rPr>
                            <w:fldChar w:fldCharType="begin"/>
                          </w:r>
                          <w:r>
                            <w:rPr>
                              <w:rStyle w:val="15"/>
                              <w:rFonts w:ascii="宋体" w:hAnsi="宋体" w:cs="宋体"/>
                              <w:sz w:val="28"/>
                              <w:szCs w:val="28"/>
                            </w:rPr>
                            <w:instrText xml:space="preserve"> PAGE </w:instrText>
                          </w:r>
                          <w:r>
                            <w:rPr>
                              <w:rStyle w:val="15"/>
                              <w:rFonts w:ascii="宋体" w:hAnsi="宋体" w:cs="宋体"/>
                              <w:sz w:val="28"/>
                              <w:szCs w:val="28"/>
                            </w:rPr>
                            <w:fldChar w:fldCharType="separate"/>
                          </w:r>
                          <w:r>
                            <w:rPr>
                              <w:rStyle w:val="15"/>
                              <w:rFonts w:ascii="宋体" w:hAnsi="宋体" w:cs="宋体"/>
                              <w:sz w:val="28"/>
                              <w:szCs w:val="28"/>
                            </w:rPr>
                            <w:t>1</w:t>
                          </w:r>
                          <w:r>
                            <w:rPr>
                              <w:rStyle w:val="15"/>
                              <w:rFonts w:ascii="宋体" w:hAnsi="宋体" w:cs="宋体"/>
                              <w:sz w:val="28"/>
                              <w:szCs w:val="28"/>
                            </w:rPr>
                            <w:fldChar w:fldCharType="end"/>
                          </w:r>
                        </w:p>
                      </w:txbxContent>
                    </wps:txbx>
                    <wps:bodyPr lIns="0" tIns="0" rIns="0" bIns="0" anchor="t">
                      <a:noAutofit/>
                    </wps:bodyPr>
                  </wps:wsp>
                </a:graphicData>
              </a:graphic>
            </wp:anchor>
          </w:drawing>
        </mc:Choice>
        <mc:Fallback>
          <w:pict>
            <v:shape id="Frame2" o:spid="_x0000_s1026" o:spt="202" type="#_x0000_t202" style="position:absolute;left:0pt;margin-top:0.05pt;height:19.05pt;width:8.05pt;mso-position-horizontal:right;mso-position-horizontal-relative:margin;mso-wrap-distance-bottom:0pt;mso-wrap-distance-left:0pt;mso-wrap-distance-right:0pt;mso-wrap-distance-top:0pt;z-index:251659264;mso-width-relative:page;mso-height-relative:page;" fillcolor="#FFFFFF" filled="t" stroked="f" coordsize="21600,21600" o:allowincell="f" o:gfxdata="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B60G6HQAAAAAwEAAA8AAAAAAAAAAQAgAAAAIgAAAGRycy9kb3ducmV2Lnht&#10;bFBLAQIUABQAAAAIAIdO4kA9j5dlyAEAALMDAAAOAAAAAAAAAAEAIAAAAB8BAABkcnMvZTJvRG9j&#10;LnhtbFBLBQYAAAAABgAGAFkBAABZBQAAAAA=&#10;">
              <v:fill on="t" opacity="0f" focussize="0,0"/>
              <v:stroke on="f"/>
              <v:imagedata o:title=""/>
              <o:lock v:ext="edit" aspectratio="f"/>
              <v:textbox inset="0mm,0mm,0mm,0mm">
                <w:txbxContent>
                  <w:p w14:paraId="5B37FAE4">
                    <w:pPr>
                      <w:pStyle w:val="8"/>
                      <w:rPr>
                        <w:rStyle w:val="15"/>
                        <w:rFonts w:ascii="宋体" w:hAnsi="宋体" w:cs="宋体"/>
                        <w:sz w:val="28"/>
                        <w:szCs w:val="28"/>
                      </w:rPr>
                    </w:pPr>
                    <w:r>
                      <w:rPr>
                        <w:rStyle w:val="15"/>
                        <w:rFonts w:ascii="宋体" w:hAnsi="宋体" w:cs="宋体"/>
                        <w:sz w:val="28"/>
                        <w:szCs w:val="28"/>
                      </w:rPr>
                      <w:fldChar w:fldCharType="begin"/>
                    </w:r>
                    <w:r>
                      <w:rPr>
                        <w:rStyle w:val="15"/>
                        <w:rFonts w:ascii="宋体" w:hAnsi="宋体" w:cs="宋体"/>
                        <w:sz w:val="28"/>
                        <w:szCs w:val="28"/>
                      </w:rPr>
                      <w:instrText xml:space="preserve"> PAGE </w:instrText>
                    </w:r>
                    <w:r>
                      <w:rPr>
                        <w:rStyle w:val="15"/>
                        <w:rFonts w:ascii="宋体" w:hAnsi="宋体" w:cs="宋体"/>
                        <w:sz w:val="28"/>
                        <w:szCs w:val="28"/>
                      </w:rPr>
                      <w:fldChar w:fldCharType="separate"/>
                    </w:r>
                    <w:r>
                      <w:rPr>
                        <w:rStyle w:val="15"/>
                        <w:rFonts w:ascii="宋体" w:hAnsi="宋体" w:cs="宋体"/>
                        <w:sz w:val="28"/>
                        <w:szCs w:val="28"/>
                      </w:rPr>
                      <w:t>1</w:t>
                    </w:r>
                    <w:r>
                      <w:rPr>
                        <w:rStyle w:val="15"/>
                        <w:rFonts w:ascii="宋体" w:hAnsi="宋体" w:cs="宋体"/>
                        <w:sz w:val="28"/>
                        <w:szCs w:val="28"/>
                      </w:rPr>
                      <w:fldChar w:fldCharType="end"/>
                    </w:r>
                  </w:p>
                </w:txbxContent>
              </v:textbox>
              <w10:wrap type="square"/>
            </v:shape>
          </w:pict>
        </mc:Fallback>
      </mc:AlternateContent>
    </w:r>
    <w:r>
      <mc:AlternateContent>
        <mc:Choice Requires="wps">
          <w:drawing>
            <wp:anchor distT="0" distB="0" distL="0" distR="0" simplePos="0" relativeHeight="251659264" behindDoc="0" locked="0" layoutInCell="0" allowOverlap="1">
              <wp:simplePos x="0" y="0"/>
              <wp:positionH relativeFrom="margin">
                <wp:align>center</wp:align>
              </wp:positionH>
              <wp:positionV relativeFrom="paragraph">
                <wp:posOffset>635</wp:posOffset>
              </wp:positionV>
              <wp:extent cx="243205" cy="131445"/>
              <wp:effectExtent l="0" t="0" r="0" b="0"/>
              <wp:wrapSquare wrapText="bothSides"/>
              <wp:docPr id="2" name="Frame3"/>
              <wp:cNvGraphicFramePr/>
              <a:graphic xmlns:a="http://schemas.openxmlformats.org/drawingml/2006/main">
                <a:graphicData uri="http://schemas.microsoft.com/office/word/2010/wordprocessingShape">
                  <wps:wsp>
                    <wps:cNvSpPr txBox="1"/>
                    <wps:spPr>
                      <a:xfrm>
                        <a:off x="0" y="0"/>
                        <a:ext cx="243205" cy="131445"/>
                      </a:xfrm>
                      <a:prstGeom prst="rect">
                        <a:avLst/>
                      </a:prstGeom>
                      <a:solidFill>
                        <a:srgbClr val="FFFFFF">
                          <a:alpha val="0"/>
                        </a:srgbClr>
                      </a:solidFill>
                    </wps:spPr>
                    <wps:txbx>
                      <w:txbxContent>
                        <w:p w14:paraId="1202A874">
                          <w:pPr>
                            <w:pStyle w:val="8"/>
                            <w:ind w:right="360"/>
                            <w:rPr>
                              <w:rStyle w:val="15"/>
                            </w:rPr>
                          </w:pPr>
                        </w:p>
                      </w:txbxContent>
                    </wps:txbx>
                    <wps:bodyPr lIns="0" tIns="0" rIns="0" bIns="0" anchor="t">
                      <a:noAutofit/>
                    </wps:bodyPr>
                  </wps:wsp>
                </a:graphicData>
              </a:graphic>
            </wp:anchor>
          </w:drawing>
        </mc:Choice>
        <mc:Fallback>
          <w:pict>
            <v:shape id="Frame3" o:spid="_x0000_s1026" o:spt="202" type="#_x0000_t202" style="position:absolute;left:0pt;margin-top:0.05pt;height:10.35pt;width:19.15pt;mso-position-horizontal:center;mso-position-horizontal-relative:margin;mso-wrap-distance-bottom:0pt;mso-wrap-distance-left:0pt;mso-wrap-distance-right:0pt;mso-wrap-distance-top:0pt;z-index:251659264;mso-width-relative:page;mso-height-relative:page;" fillcolor="#FFFFFF" filled="t" stroked="f" coordsize="21600,21600" o:allowincell="f" o:gfxdata="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qYC83RAAAAAwEAAA8AAAAAAAAAAQAgAAAAIgAAAGRycy9kb3ducmV2&#10;LnhtbFBLAQIUABQAAAAIAIdO4kCcEhHEygEAALMDAAAOAAAAAAAAAAEAIAAAACABAABkcnMvZTJv&#10;RG9jLnhtbFBLBQYAAAAABgAGAFkBAABcBQAAAAA=&#10;">
              <v:fill on="t" opacity="0f" focussize="0,0"/>
              <v:stroke on="f"/>
              <v:imagedata o:title=""/>
              <o:lock v:ext="edit" aspectratio="f"/>
              <v:textbox inset="0mm,0mm,0mm,0mm">
                <w:txbxContent>
                  <w:p w14:paraId="1202A874">
                    <w:pPr>
                      <w:pStyle w:val="8"/>
                      <w:ind w:right="360"/>
                      <w:rPr>
                        <w:rStyle w:val="15"/>
                      </w:rPr>
                    </w:pPr>
                  </w:p>
                </w:txbxContent>
              </v:textbox>
              <w10:wrap type="squar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pStyle w:val="3"/>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420"/>
  <w:autoHyphenation/>
  <w:hyphenationZone w:val="0"/>
  <w:compat>
    <w:doNotExpandShiftReturn/>
    <w:useFELayout/>
    <w:compatSetting w:name="compatibilityMode" w:uri="http://schemas.microsoft.com/office/word" w:val="11"/>
  </w:compat>
  <w:rsids>
    <w:rsidRoot w:val="00000000"/>
    <w:rsid w:val="7247674F"/>
    <w:rsid w:val="73294146"/>
    <w:rsid w:val="7BCE6F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Liberation Serif" w:hAnsi="Liberation Serif" w:eastAsia="Noto Serif CJK SC" w:cs="Lohit Devanaga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Times New Roman" w:hAnsi="Times New Roman" w:eastAsia="宋体" w:cs="Times New Roman"/>
      <w:color w:val="auto"/>
      <w:kern w:val="2"/>
      <w:sz w:val="21"/>
      <w:szCs w:val="20"/>
      <w:lang w:val="en-US" w:eastAsia="zh-CN" w:bidi="ar-SA"/>
    </w:rPr>
  </w:style>
  <w:style w:type="paragraph" w:styleId="2">
    <w:name w:val="heading 1"/>
    <w:basedOn w:val="1"/>
    <w:next w:val="1"/>
    <w:qFormat/>
    <w:uiPriority w:val="0"/>
    <w:pPr>
      <w:numPr>
        <w:ilvl w:val="0"/>
        <w:numId w:val="1"/>
      </w:numPr>
      <w:spacing w:before="280" w:after="280"/>
      <w:jc w:val="left"/>
      <w:outlineLvl w:val="0"/>
    </w:pPr>
    <w:rPr>
      <w:rFonts w:ascii="宋体" w:hAnsi="宋体" w:cs="宋体"/>
      <w:b/>
      <w:kern w:val="2"/>
      <w:sz w:val="48"/>
      <w:szCs w:val="48"/>
    </w:rPr>
  </w:style>
  <w:style w:type="paragraph" w:styleId="3">
    <w:name w:val="heading 3"/>
    <w:basedOn w:val="1"/>
    <w:next w:val="4"/>
    <w:qFormat/>
    <w:uiPriority w:val="0"/>
    <w:pPr>
      <w:keepNext/>
      <w:keepLines/>
      <w:numPr>
        <w:ilvl w:val="2"/>
        <w:numId w:val="1"/>
      </w:numPr>
      <w:spacing w:line="360" w:lineRule="atLeast"/>
      <w:jc w:val="center"/>
      <w:textAlignment w:val="baseline"/>
      <w:outlineLvl w:val="2"/>
    </w:pPr>
    <w:rPr>
      <w:rFonts w:eastAsia="黑体"/>
      <w:b/>
      <w:kern w:val="0"/>
      <w:sz w:val="30"/>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4">
    <w:name w:val="正文缩进1"/>
    <w:basedOn w:val="1"/>
    <w:qFormat/>
    <w:uiPriority w:val="0"/>
    <w:pPr>
      <w:ind w:left="0" w:right="0" w:firstLine="420"/>
    </w:pPr>
  </w:style>
  <w:style w:type="paragraph" w:styleId="5">
    <w:name w:val="caption"/>
    <w:basedOn w:val="1"/>
    <w:qFormat/>
    <w:uiPriority w:val="0"/>
    <w:pPr>
      <w:suppressLineNumbers/>
      <w:spacing w:before="120" w:after="120"/>
    </w:pPr>
    <w:rPr>
      <w:rFonts w:cs="Lohit Devanagari"/>
      <w:i/>
      <w:iCs/>
      <w:sz w:val="24"/>
      <w:szCs w:val="24"/>
    </w:rPr>
  </w:style>
  <w:style w:type="paragraph" w:styleId="6">
    <w:name w:val="Body Text"/>
    <w:basedOn w:val="1"/>
    <w:qFormat/>
    <w:uiPriority w:val="0"/>
    <w:pPr>
      <w:spacing w:before="0" w:after="140" w:line="276" w:lineRule="auto"/>
    </w:pPr>
  </w:style>
  <w:style w:type="paragraph" w:styleId="7">
    <w:name w:val="Body Text Indent"/>
    <w:basedOn w:val="1"/>
    <w:uiPriority w:val="0"/>
    <w:pPr>
      <w:ind w:left="0" w:right="0" w:firstLine="420"/>
      <w:jc w:val="left"/>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uiPriority w:val="0"/>
    <w:pPr>
      <w:pBdr>
        <w:bottom w:val="single" w:color="000000" w:sz="6" w:space="1"/>
      </w:pBdr>
      <w:tabs>
        <w:tab w:val="center" w:pos="4153"/>
        <w:tab w:val="right" w:pos="8306"/>
      </w:tabs>
      <w:snapToGrid w:val="0"/>
      <w:jc w:val="center"/>
    </w:pPr>
    <w:rPr>
      <w:sz w:val="18"/>
      <w:szCs w:val="18"/>
    </w:rPr>
  </w:style>
  <w:style w:type="paragraph" w:styleId="10">
    <w:name w:val="List"/>
    <w:basedOn w:val="6"/>
    <w:uiPriority w:val="0"/>
    <w:rPr>
      <w:rFonts w:cs="Lohit Devanagari"/>
    </w:rPr>
  </w:style>
  <w:style w:type="character" w:styleId="13">
    <w:name w:val="Strong"/>
    <w:basedOn w:val="14"/>
    <w:qFormat/>
    <w:uiPriority w:val="0"/>
    <w:rPr>
      <w:b/>
    </w:rPr>
  </w:style>
  <w:style w:type="character" w:customStyle="1" w:styleId="14">
    <w:name w:val="默认段落字体1"/>
    <w:qFormat/>
    <w:uiPriority w:val="0"/>
  </w:style>
  <w:style w:type="character" w:styleId="15">
    <w:name w:val="page number"/>
    <w:basedOn w:val="14"/>
    <w:uiPriority w:val="0"/>
  </w:style>
  <w:style w:type="character" w:styleId="16">
    <w:name w:val="Emphasis"/>
    <w:basedOn w:val="14"/>
    <w:qFormat/>
    <w:uiPriority w:val="0"/>
  </w:style>
  <w:style w:type="character" w:styleId="17">
    <w:name w:val="Hyperlink"/>
    <w:basedOn w:val="14"/>
    <w:uiPriority w:val="0"/>
    <w:rPr>
      <w:color w:val="0000FF"/>
      <w:u w:val="single"/>
    </w:rPr>
  </w:style>
  <w:style w:type="character" w:customStyle="1" w:styleId="18">
    <w:name w:val=" Char Char8"/>
    <w:basedOn w:val="14"/>
    <w:qFormat/>
    <w:uiPriority w:val="0"/>
    <w:rPr>
      <w:rFonts w:ascii="宋体" w:hAnsi="宋体" w:eastAsia="宋体" w:cs="宋体"/>
      <w:b/>
      <w:kern w:val="2"/>
      <w:sz w:val="48"/>
      <w:szCs w:val="48"/>
      <w:lang w:val="en-US" w:eastAsia="zh-CN" w:bidi="ar-SA"/>
    </w:rPr>
  </w:style>
  <w:style w:type="character" w:customStyle="1" w:styleId="19">
    <w:name w:val=" Char Char7"/>
    <w:basedOn w:val="14"/>
    <w:qFormat/>
    <w:uiPriority w:val="0"/>
    <w:rPr>
      <w:rFonts w:eastAsia="黑体"/>
      <w:b/>
      <w:sz w:val="30"/>
      <w:lang w:val="en-US" w:eastAsia="zh-CN" w:bidi="ar-SA"/>
    </w:rPr>
  </w:style>
  <w:style w:type="character" w:customStyle="1" w:styleId="20">
    <w:name w:val=" Char Char6"/>
    <w:basedOn w:val="14"/>
    <w:qFormat/>
    <w:uiPriority w:val="0"/>
    <w:rPr>
      <w:rFonts w:ascii="Calibri" w:hAnsi="Calibri" w:eastAsia="宋体" w:cs="Calibri"/>
      <w:kern w:val="2"/>
      <w:sz w:val="21"/>
      <w:szCs w:val="24"/>
      <w:lang w:val="en-US" w:eastAsia="zh-CN" w:bidi="ar-SA"/>
    </w:rPr>
  </w:style>
  <w:style w:type="character" w:customStyle="1" w:styleId="21">
    <w:name w:val=" Char Char5"/>
    <w:qFormat/>
    <w:uiPriority w:val="0"/>
    <w:rPr>
      <w:rFonts w:eastAsia="宋体"/>
      <w:kern w:val="2"/>
      <w:sz w:val="21"/>
      <w:lang w:val="en-US" w:eastAsia="zh-CN" w:bidi="ar-SA"/>
    </w:rPr>
  </w:style>
  <w:style w:type="character" w:customStyle="1" w:styleId="22">
    <w:name w:val=" Char Char4"/>
    <w:basedOn w:val="14"/>
    <w:qFormat/>
    <w:uiPriority w:val="0"/>
    <w:rPr>
      <w:rFonts w:eastAsia="宋体"/>
      <w:kern w:val="2"/>
      <w:sz w:val="21"/>
      <w:lang w:val="en-US" w:eastAsia="zh-CN" w:bidi="ar-SA"/>
    </w:rPr>
  </w:style>
  <w:style w:type="character" w:customStyle="1" w:styleId="23">
    <w:name w:val=" Char Char3"/>
    <w:qFormat/>
    <w:uiPriority w:val="0"/>
    <w:rPr>
      <w:rFonts w:eastAsia="宋体"/>
      <w:kern w:val="2"/>
      <w:sz w:val="18"/>
      <w:szCs w:val="18"/>
      <w:lang w:val="en-US" w:eastAsia="zh-CN" w:bidi="ar-SA"/>
    </w:rPr>
  </w:style>
  <w:style w:type="character" w:customStyle="1" w:styleId="24">
    <w:name w:val=" Char Char2"/>
    <w:basedOn w:val="14"/>
    <w:qFormat/>
    <w:uiPriority w:val="0"/>
    <w:rPr>
      <w:rFonts w:eastAsia="宋体"/>
      <w:kern w:val="2"/>
      <w:sz w:val="18"/>
      <w:szCs w:val="18"/>
      <w:lang w:val="en-US" w:eastAsia="zh-CN" w:bidi="ar-SA"/>
    </w:rPr>
  </w:style>
  <w:style w:type="character" w:customStyle="1" w:styleId="25">
    <w:name w:val=" Char Char1"/>
    <w:qFormat/>
    <w:uiPriority w:val="0"/>
    <w:rPr>
      <w:rFonts w:eastAsia="宋体"/>
      <w:kern w:val="2"/>
      <w:sz w:val="18"/>
      <w:szCs w:val="18"/>
      <w:lang w:val="en-US" w:eastAsia="zh-CN" w:bidi="ar-SA"/>
    </w:rPr>
  </w:style>
  <w:style w:type="character" w:customStyle="1" w:styleId="26">
    <w:name w:val=" Char Char"/>
    <w:basedOn w:val="20"/>
    <w:qFormat/>
    <w:uiPriority w:val="0"/>
    <w:rPr>
      <w:b/>
      <w:bCs/>
    </w:rPr>
  </w:style>
  <w:style w:type="character" w:customStyle="1" w:styleId="27">
    <w:name w:val="HTML 打字机1"/>
    <w:basedOn w:val="14"/>
    <w:qFormat/>
    <w:uiPriority w:val="0"/>
    <w:rPr>
      <w:rFonts w:ascii="Courier New" w:hAnsi="Courier New" w:cs="Courier New"/>
      <w:sz w:val="20"/>
    </w:rPr>
  </w:style>
  <w:style w:type="character" w:customStyle="1" w:styleId="28">
    <w:name w:val="批注引用1"/>
    <w:basedOn w:val="14"/>
    <w:qFormat/>
    <w:uiPriority w:val="0"/>
    <w:rPr>
      <w:sz w:val="21"/>
      <w:szCs w:val="21"/>
    </w:rPr>
  </w:style>
  <w:style w:type="character" w:customStyle="1" w:styleId="29">
    <w:name w:val="不明显强调1"/>
    <w:basedOn w:val="14"/>
    <w:qFormat/>
    <w:uiPriority w:val="0"/>
    <w:rPr>
      <w:i/>
      <w:iCs/>
      <w:color w:val="808080"/>
    </w:rPr>
  </w:style>
  <w:style w:type="character" w:customStyle="1" w:styleId="30">
    <w:name w:val="15"/>
    <w:basedOn w:val="14"/>
    <w:qFormat/>
    <w:uiPriority w:val="0"/>
    <w:rPr>
      <w:rFonts w:ascii="Times New Roman" w:hAnsi="Times New Roman" w:cs="Times New Roman"/>
      <w:b/>
      <w:bCs/>
    </w:rPr>
  </w:style>
  <w:style w:type="paragraph" w:customStyle="1" w:styleId="31">
    <w:name w:val="Heading"/>
    <w:basedOn w:val="1"/>
    <w:next w:val="6"/>
    <w:qFormat/>
    <w:uiPriority w:val="0"/>
    <w:pPr>
      <w:keepNext/>
      <w:spacing w:before="240" w:after="120"/>
    </w:pPr>
    <w:rPr>
      <w:rFonts w:ascii="Liberation Sans" w:hAnsi="Liberation Sans" w:eastAsia="Noto Sans CJK SC" w:cs="Lohit Devanagari"/>
      <w:sz w:val="28"/>
      <w:szCs w:val="28"/>
    </w:rPr>
  </w:style>
  <w:style w:type="paragraph" w:customStyle="1" w:styleId="32">
    <w:name w:val="Index"/>
    <w:basedOn w:val="1"/>
    <w:qFormat/>
    <w:uiPriority w:val="0"/>
    <w:pPr>
      <w:suppressLineNumbers/>
    </w:pPr>
    <w:rPr>
      <w:rFonts w:cs="Lohit Devanagari"/>
    </w:rPr>
  </w:style>
  <w:style w:type="paragraph" w:customStyle="1" w:styleId="33">
    <w:name w:val="批注文字1"/>
    <w:basedOn w:val="1"/>
    <w:qFormat/>
    <w:uiPriority w:val="0"/>
    <w:pPr>
      <w:jc w:val="left"/>
    </w:pPr>
    <w:rPr>
      <w:rFonts w:ascii="Calibri" w:hAnsi="Calibri" w:cs="Calibri"/>
      <w:szCs w:val="24"/>
    </w:rPr>
  </w:style>
  <w:style w:type="paragraph" w:customStyle="1" w:styleId="34">
    <w:name w:val="日期1"/>
    <w:basedOn w:val="1"/>
    <w:next w:val="1"/>
    <w:qFormat/>
    <w:uiPriority w:val="0"/>
    <w:pPr>
      <w:ind w:left="100" w:right="0" w:firstLine="0"/>
    </w:pPr>
  </w:style>
  <w:style w:type="paragraph" w:customStyle="1" w:styleId="35">
    <w:name w:val="批注框文本1"/>
    <w:basedOn w:val="1"/>
    <w:qFormat/>
    <w:uiPriority w:val="0"/>
    <w:rPr>
      <w:sz w:val="18"/>
      <w:szCs w:val="18"/>
    </w:rPr>
  </w:style>
  <w:style w:type="paragraph" w:customStyle="1" w:styleId="36">
    <w:name w:val="Header and Footer"/>
    <w:basedOn w:val="1"/>
    <w:qFormat/>
    <w:uiPriority w:val="0"/>
    <w:pPr>
      <w:suppressLineNumbers/>
      <w:tabs>
        <w:tab w:val="center" w:pos="4819"/>
        <w:tab w:val="right" w:pos="9638"/>
      </w:tabs>
    </w:pPr>
  </w:style>
  <w:style w:type="paragraph" w:customStyle="1" w:styleId="37">
    <w:name w:val="普通(网站)1"/>
    <w:basedOn w:val="1"/>
    <w:qFormat/>
    <w:uiPriority w:val="0"/>
    <w:pPr>
      <w:widowControl/>
      <w:spacing w:before="100" w:after="100"/>
      <w:jc w:val="left"/>
    </w:pPr>
    <w:rPr>
      <w:rFonts w:ascii="宋体" w:hAnsi="宋体" w:cs="宋体"/>
      <w:kern w:val="0"/>
      <w:sz w:val="24"/>
      <w:szCs w:val="24"/>
    </w:rPr>
  </w:style>
  <w:style w:type="paragraph" w:customStyle="1" w:styleId="38">
    <w:name w:val="批注主题1"/>
    <w:basedOn w:val="33"/>
    <w:next w:val="33"/>
    <w:qFormat/>
    <w:uiPriority w:val="0"/>
    <w:rPr>
      <w:b/>
      <w:bCs/>
    </w:rPr>
  </w:style>
  <w:style w:type="paragraph" w:customStyle="1" w:styleId="39">
    <w:name w:val="列出段落1"/>
    <w:basedOn w:val="1"/>
    <w:qFormat/>
    <w:uiPriority w:val="0"/>
    <w:pPr>
      <w:ind w:left="0" w:right="0" w:firstLine="420"/>
    </w:pPr>
    <w:rPr>
      <w:rFonts w:ascii="Calibri" w:hAnsi="Calibri" w:cs="Calibri"/>
      <w:szCs w:val="24"/>
    </w:rPr>
  </w:style>
  <w:style w:type="paragraph" w:customStyle="1" w:styleId="40">
    <w:name w:val="列出段落"/>
    <w:basedOn w:val="1"/>
    <w:qFormat/>
    <w:uiPriority w:val="0"/>
    <w:pPr>
      <w:ind w:left="0" w:right="0" w:firstLine="420"/>
    </w:pPr>
    <w:rPr>
      <w:rFonts w:ascii="Calibri" w:hAnsi="Calibri" w:cs="Calibri"/>
      <w:szCs w:val="24"/>
    </w:rPr>
  </w:style>
  <w:style w:type="paragraph" w:styleId="41">
    <w:name w:val="List Paragraph"/>
    <w:basedOn w:val="1"/>
    <w:qFormat/>
    <w:uiPriority w:val="0"/>
    <w:pPr>
      <w:ind w:left="0" w:right="0" w:firstLine="420"/>
    </w:pPr>
    <w:rPr>
      <w:rFonts w:ascii="Calibri" w:hAnsi="Calibri" w:cs="Calibri"/>
      <w:szCs w:val="24"/>
    </w:rPr>
  </w:style>
  <w:style w:type="paragraph" w:customStyle="1" w:styleId="42">
    <w:name w:val="Frame Contents"/>
    <w:basedOn w:val="1"/>
    <w:qFormat/>
    <w:uiPriority w:val="0"/>
  </w:style>
  <w:style w:type="paragraph" w:customStyle="1" w:styleId="43">
    <w:name w:val="Table Contents"/>
    <w:basedOn w:val="1"/>
    <w:qFormat/>
    <w:uiPriority w:val="0"/>
    <w:pPr>
      <w:widowControl w:val="0"/>
      <w:suppressLineNumbers/>
    </w:pPr>
  </w:style>
  <w:style w:type="paragraph" w:customStyle="1" w:styleId="44">
    <w:name w:val="Table Heading"/>
    <w:basedOn w:val="43"/>
    <w:qFormat/>
    <w:uiPriority w:val="0"/>
    <w:pPr>
      <w:suppressLineNumbers/>
      <w:jc w:val="center"/>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na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4188</Words>
  <Characters>7410</Characters>
  <TotalTime>20</TotalTime>
  <ScaleCrop>false</ScaleCrop>
  <LinksUpToDate>false</LinksUpToDate>
  <CharactersWithSpaces>7839</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2023-08-30T09:07:00Z</dcterms:created>
  <dc:creator>cairong11</dc:creator>
  <cp:lastModifiedBy>猪猪也能飞</cp:lastModifiedBy>
  <dcterms:modified xsi:type="dcterms:W3CDTF">2026-05-28T01:25:59Z</dcterms:modified>
  <dc:title>附件一：F类期刊正面清单（法学院）</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E8259F49761445C9A4A4B1BA28BE5DA8_12</vt:lpwstr>
  </property>
  <property fmtid="{D5CDD505-2E9C-101B-9397-08002B2CF9AE}" pid="3" name="KSOProductBuildVer">
    <vt:lpwstr>2052-12.1.0.26375</vt:lpwstr>
  </property>
  <property fmtid="{D5CDD505-2E9C-101B-9397-08002B2CF9AE}" pid="4" name="KSOTemplateDocerSaveRecord">
    <vt:lpwstr>eyJoZGlkIjoiODBmZTA2MDRmYmE4MDFhODcwZWMyYmJjYzkxN2M4OTUiLCJ1c2VySWQiOiIzODIxNzAxNjgifQ==</vt:lpwstr>
  </property>
</Properties>
</file>